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423B75" w:rsidP="00E63021">
              <w:pPr>
                <w:tabs>
                  <w:tab w:val="left" w:pos="1851"/>
                </w:tabs>
                <w:rPr>
                  <w:rFonts w:ascii="Tahoma" w:hAnsi="Tahoma" w:cs="Tahoma"/>
                  <w:sz w:val="22"/>
                  <w:szCs w:val="22"/>
                </w:rPr>
              </w:pPr>
            </w:p>
          </w:sdtContent>
        </w:sdt>
        <w:p w14:paraId="7AD26EEB" w14:textId="077595B6" w:rsidR="005E09B0" w:rsidRPr="00CD3C95" w:rsidRDefault="00423B75" w:rsidP="00E63021">
          <w:pPr>
            <w:tabs>
              <w:tab w:val="left" w:pos="1851"/>
            </w:tabs>
            <w:rPr>
              <w:rFonts w:ascii="Tahoma" w:hAnsi="Tahoma" w:cs="Tahoma"/>
              <w:sz w:val="22"/>
              <w:szCs w:val="22"/>
            </w:rPr>
            <w:sectPr w:rsidR="005E09B0" w:rsidRPr="00CD3C95" w:rsidSect="00C2447B">
              <w:headerReference w:type="default" r:id="rId12"/>
              <w:headerReference w:type="first" r:id="rId13"/>
              <w:footerReference w:type="first" r:id="rId14"/>
              <w:pgSz w:w="11906" w:h="16838" w:code="9"/>
              <w:pgMar w:top="991" w:right="680" w:bottom="1418" w:left="1247" w:header="850" w:footer="227" w:gutter="0"/>
              <w:cols w:space="708"/>
              <w:docGrid w:linePitch="326"/>
            </w:sectPr>
          </w:pPr>
        </w:p>
      </w:sdtContent>
    </w:sdt>
    <w:p w14:paraId="385B8193" w14:textId="77777777" w:rsidR="007F20AE" w:rsidRDefault="007F20AE" w:rsidP="00456E5D">
      <w:pPr>
        <w:spacing w:line="360" w:lineRule="auto"/>
        <w:rPr>
          <w:rFonts w:ascii="Tahoma" w:hAnsi="Tahoma"/>
          <w:b/>
          <w:sz w:val="28"/>
        </w:rPr>
      </w:pPr>
      <w:bookmarkStart w:id="9" w:name="Text"/>
      <w:bookmarkEnd w:id="9"/>
    </w:p>
    <w:p w14:paraId="0086DCB2" w14:textId="777B2C75" w:rsidR="00A25E17" w:rsidRPr="00360CA8" w:rsidRDefault="00607B68" w:rsidP="00456E5D">
      <w:pPr>
        <w:spacing w:line="360" w:lineRule="auto"/>
        <w:rPr>
          <w:rFonts w:ascii="Tahoma" w:hAnsi="Tahoma"/>
          <w:b/>
          <w:sz w:val="28"/>
        </w:rPr>
      </w:pPr>
      <w:r>
        <w:rPr>
          <w:rFonts w:ascii="Tahoma" w:hAnsi="Tahoma"/>
          <w:b/>
          <w:sz w:val="28"/>
        </w:rPr>
        <w:t xml:space="preserve">BITZER </w:t>
      </w:r>
      <w:r w:rsidR="00A03079">
        <w:rPr>
          <w:rFonts w:ascii="Tahoma" w:hAnsi="Tahoma"/>
          <w:b/>
          <w:sz w:val="28"/>
        </w:rPr>
        <w:t>LHE</w:t>
      </w:r>
      <w:r w:rsidR="00D216C9">
        <w:rPr>
          <w:rFonts w:ascii="Tahoma" w:hAnsi="Tahoma"/>
          <w:b/>
          <w:sz w:val="28"/>
        </w:rPr>
        <w:t xml:space="preserve"> PRO</w:t>
      </w:r>
      <w:r w:rsidR="00C2102D">
        <w:rPr>
          <w:rFonts w:ascii="Tahoma" w:hAnsi="Tahoma"/>
          <w:b/>
          <w:sz w:val="28"/>
        </w:rPr>
        <w:t>:</w:t>
      </w:r>
      <w:r w:rsidR="00360CA8">
        <w:rPr>
          <w:rFonts w:ascii="Tahoma" w:hAnsi="Tahoma"/>
          <w:b/>
          <w:sz w:val="28"/>
        </w:rPr>
        <w:t xml:space="preserve"> </w:t>
      </w:r>
      <w:r w:rsidR="00C6670F">
        <w:rPr>
          <w:rFonts w:ascii="Tahoma" w:hAnsi="Tahoma"/>
          <w:b/>
          <w:sz w:val="28"/>
        </w:rPr>
        <w:t xml:space="preserve">luftgekühlte </w:t>
      </w:r>
      <w:r w:rsidR="00F02B38">
        <w:rPr>
          <w:rFonts w:ascii="Tahoma" w:hAnsi="Tahoma"/>
          <w:b/>
          <w:sz w:val="28"/>
        </w:rPr>
        <w:t>Verflüssigungss</w:t>
      </w:r>
      <w:r w:rsidR="009A5E3F">
        <w:rPr>
          <w:rFonts w:ascii="Tahoma" w:hAnsi="Tahoma"/>
          <w:b/>
          <w:sz w:val="28"/>
        </w:rPr>
        <w:t>ä</w:t>
      </w:r>
      <w:r w:rsidR="00F02B38">
        <w:rPr>
          <w:rFonts w:ascii="Tahoma" w:hAnsi="Tahoma"/>
          <w:b/>
          <w:sz w:val="28"/>
        </w:rPr>
        <w:t>tz</w:t>
      </w:r>
      <w:r w:rsidR="009A5E3F">
        <w:rPr>
          <w:rFonts w:ascii="Tahoma" w:hAnsi="Tahoma"/>
          <w:b/>
          <w:sz w:val="28"/>
        </w:rPr>
        <w:t>e</w:t>
      </w:r>
      <w:r w:rsidR="00F02B38">
        <w:rPr>
          <w:rFonts w:ascii="Tahoma" w:hAnsi="Tahoma"/>
          <w:b/>
          <w:sz w:val="28"/>
        </w:rPr>
        <w:t xml:space="preserve"> </w:t>
      </w:r>
      <w:r w:rsidR="00D62502" w:rsidRPr="00D62502">
        <w:rPr>
          <w:rFonts w:ascii="Tahoma" w:hAnsi="Tahoma"/>
          <w:b/>
          <w:sz w:val="28"/>
        </w:rPr>
        <w:t>für</w:t>
      </w:r>
      <w:r w:rsidR="00C2102D" w:rsidRPr="00D62502">
        <w:rPr>
          <w:rFonts w:ascii="Tahoma" w:hAnsi="Tahoma"/>
          <w:b/>
          <w:sz w:val="28"/>
        </w:rPr>
        <w:t xml:space="preserve"> </w:t>
      </w:r>
      <w:r w:rsidR="00D62502" w:rsidRPr="00D62502">
        <w:rPr>
          <w:rFonts w:ascii="Tahoma" w:hAnsi="Tahoma"/>
          <w:b/>
          <w:sz w:val="28"/>
        </w:rPr>
        <w:t>Kohlenwasserstoff</w:t>
      </w:r>
      <w:r w:rsidR="00ED588C">
        <w:rPr>
          <w:rFonts w:ascii="Tahoma" w:hAnsi="Tahoma"/>
          <w:b/>
          <w:sz w:val="28"/>
        </w:rPr>
        <w:t>k</w:t>
      </w:r>
      <w:r>
        <w:rPr>
          <w:rFonts w:ascii="Tahoma" w:hAnsi="Tahoma"/>
          <w:b/>
          <w:sz w:val="28"/>
        </w:rPr>
        <w:t>ältemittel</w:t>
      </w:r>
    </w:p>
    <w:p w14:paraId="68A8284E" w14:textId="5AD866D0" w:rsidR="00E179F8" w:rsidRPr="00427543" w:rsidRDefault="00B97210" w:rsidP="006D7874">
      <w:pPr>
        <w:spacing w:before="240" w:after="200" w:line="360" w:lineRule="auto"/>
        <w:rPr>
          <w:rFonts w:ascii="Tahoma" w:hAnsi="Tahoma" w:cs="Tahoma"/>
          <w:i/>
          <w:color w:val="000000" w:themeColor="text1"/>
          <w:sz w:val="22"/>
          <w:szCs w:val="22"/>
        </w:rPr>
      </w:pPr>
      <w:r>
        <w:rPr>
          <w:rFonts w:ascii="Tahoma" w:hAnsi="Tahoma"/>
          <w:i/>
          <w:color w:val="000000" w:themeColor="text1"/>
          <w:sz w:val="22"/>
          <w:szCs w:val="22"/>
        </w:rPr>
        <w:t xml:space="preserve">Mit der LHE PRO Serie erweitert </w:t>
      </w:r>
      <w:r w:rsidR="002D53F0">
        <w:rPr>
          <w:rFonts w:ascii="Tahoma" w:hAnsi="Tahoma"/>
          <w:i/>
          <w:color w:val="000000" w:themeColor="text1"/>
          <w:sz w:val="22"/>
          <w:szCs w:val="22"/>
        </w:rPr>
        <w:t>BITZER sein</w:t>
      </w:r>
      <w:r>
        <w:rPr>
          <w:rFonts w:ascii="Tahoma" w:hAnsi="Tahoma"/>
          <w:i/>
          <w:color w:val="000000" w:themeColor="text1"/>
          <w:sz w:val="22"/>
          <w:szCs w:val="22"/>
        </w:rPr>
        <w:t xml:space="preserve"> Portfolio der</w:t>
      </w:r>
      <w:r w:rsidR="002D53F0">
        <w:rPr>
          <w:rFonts w:ascii="Tahoma" w:hAnsi="Tahoma"/>
          <w:i/>
          <w:color w:val="000000" w:themeColor="text1"/>
          <w:sz w:val="22"/>
          <w:szCs w:val="22"/>
        </w:rPr>
        <w:t xml:space="preserve"> bewährten </w:t>
      </w:r>
      <w:r w:rsidR="00EE025D">
        <w:rPr>
          <w:rFonts w:ascii="Tahoma" w:hAnsi="Tahoma"/>
          <w:i/>
          <w:color w:val="000000" w:themeColor="text1"/>
          <w:sz w:val="22"/>
          <w:szCs w:val="22"/>
        </w:rPr>
        <w:t>luftgekühlten</w:t>
      </w:r>
      <w:r w:rsidR="0019029A">
        <w:rPr>
          <w:rFonts w:ascii="Tahoma" w:hAnsi="Tahoma"/>
          <w:i/>
          <w:color w:val="000000" w:themeColor="text1"/>
          <w:sz w:val="22"/>
          <w:szCs w:val="22"/>
        </w:rPr>
        <w:t xml:space="preserve"> </w:t>
      </w:r>
      <w:r w:rsidR="002D53F0">
        <w:rPr>
          <w:rFonts w:ascii="Tahoma" w:hAnsi="Tahoma"/>
          <w:i/>
          <w:color w:val="000000" w:themeColor="text1"/>
          <w:sz w:val="22"/>
          <w:szCs w:val="22"/>
        </w:rPr>
        <w:t xml:space="preserve">LHE Verflüssigungssätze </w:t>
      </w:r>
      <w:r w:rsidR="00CE6318">
        <w:rPr>
          <w:rFonts w:ascii="Tahoma" w:hAnsi="Tahoma"/>
          <w:i/>
          <w:color w:val="000000" w:themeColor="text1"/>
          <w:sz w:val="22"/>
          <w:szCs w:val="22"/>
        </w:rPr>
        <w:t>für</w:t>
      </w:r>
      <w:r w:rsidR="002A001A">
        <w:rPr>
          <w:rFonts w:ascii="Tahoma" w:hAnsi="Tahoma"/>
          <w:i/>
          <w:color w:val="000000" w:themeColor="text1"/>
          <w:sz w:val="22"/>
          <w:szCs w:val="22"/>
        </w:rPr>
        <w:t xml:space="preserve"> </w:t>
      </w:r>
      <w:r w:rsidR="002A001A" w:rsidRPr="002A001A">
        <w:rPr>
          <w:rFonts w:ascii="Tahoma" w:hAnsi="Tahoma"/>
          <w:i/>
          <w:color w:val="000000" w:themeColor="text1"/>
          <w:sz w:val="22"/>
          <w:szCs w:val="22"/>
        </w:rPr>
        <w:t>R290 (Propan) und R1270 (Propen)</w:t>
      </w:r>
      <w:r w:rsidR="002A001A">
        <w:rPr>
          <w:rFonts w:ascii="Tahoma" w:hAnsi="Tahoma"/>
          <w:iCs/>
          <w:color w:val="000000" w:themeColor="text1"/>
          <w:sz w:val="22"/>
          <w:szCs w:val="22"/>
        </w:rPr>
        <w:t xml:space="preserve"> </w:t>
      </w:r>
      <w:r w:rsidR="00CE6318">
        <w:rPr>
          <w:rFonts w:ascii="Tahoma" w:hAnsi="Tahoma"/>
          <w:i/>
          <w:color w:val="000000" w:themeColor="text1"/>
          <w:sz w:val="22"/>
          <w:szCs w:val="22"/>
        </w:rPr>
        <w:t xml:space="preserve">und </w:t>
      </w:r>
      <w:r w:rsidR="007B45F8">
        <w:rPr>
          <w:rFonts w:ascii="Tahoma" w:hAnsi="Tahoma"/>
          <w:i/>
          <w:color w:val="000000" w:themeColor="text1"/>
          <w:sz w:val="22"/>
          <w:szCs w:val="22"/>
        </w:rPr>
        <w:t>ermöglicht</w:t>
      </w:r>
      <w:r w:rsidR="00957A01">
        <w:rPr>
          <w:rFonts w:ascii="Tahoma" w:hAnsi="Tahoma"/>
          <w:i/>
          <w:color w:val="000000" w:themeColor="text1"/>
          <w:sz w:val="22"/>
          <w:szCs w:val="22"/>
        </w:rPr>
        <w:t xml:space="preserve"> Normal- und Tiefkühlung i</w:t>
      </w:r>
      <w:r w:rsidR="00402C4C">
        <w:rPr>
          <w:rFonts w:ascii="Tahoma" w:hAnsi="Tahoma"/>
          <w:i/>
          <w:color w:val="000000" w:themeColor="text1"/>
          <w:sz w:val="22"/>
          <w:szCs w:val="22"/>
        </w:rPr>
        <w:t xml:space="preserve">n einem </w:t>
      </w:r>
      <w:r w:rsidR="00402C4C" w:rsidRPr="00427543">
        <w:rPr>
          <w:rFonts w:ascii="Tahoma" w:hAnsi="Tahoma"/>
          <w:i/>
          <w:color w:val="000000" w:themeColor="text1"/>
          <w:sz w:val="22"/>
          <w:szCs w:val="22"/>
        </w:rPr>
        <w:t>weiten Einsatzbereich</w:t>
      </w:r>
      <w:r w:rsidR="006F0702" w:rsidRPr="00427543">
        <w:rPr>
          <w:rFonts w:ascii="Tahoma" w:hAnsi="Tahoma"/>
          <w:i/>
          <w:color w:val="000000" w:themeColor="text1"/>
          <w:sz w:val="22"/>
          <w:szCs w:val="22"/>
        </w:rPr>
        <w:t xml:space="preserve">. </w:t>
      </w:r>
      <w:r w:rsidR="00EF52F0" w:rsidRPr="00427543">
        <w:rPr>
          <w:rFonts w:ascii="Tahoma" w:hAnsi="Tahoma"/>
          <w:i/>
          <w:color w:val="000000" w:themeColor="text1"/>
          <w:sz w:val="22"/>
          <w:szCs w:val="22"/>
        </w:rPr>
        <w:t xml:space="preserve">Somit bietet BITZER für die Gewerbekälte effiziente und ökonomisch vorteilhafte Lösungen mit natürlichen Kältemitteln. </w:t>
      </w:r>
    </w:p>
    <w:p w14:paraId="4790F30E" w14:textId="42720C94" w:rsidR="003A0E0F" w:rsidRPr="00427543" w:rsidRDefault="006A669A" w:rsidP="00737212">
      <w:pPr>
        <w:spacing w:before="240" w:after="200" w:line="360" w:lineRule="auto"/>
        <w:rPr>
          <w:rFonts w:ascii="Tahoma" w:hAnsi="Tahoma"/>
          <w:iCs/>
          <w:color w:val="000000" w:themeColor="text1"/>
          <w:sz w:val="22"/>
          <w:szCs w:val="22"/>
        </w:rPr>
      </w:pPr>
      <w:r w:rsidRPr="00427543">
        <w:rPr>
          <w:rFonts w:ascii="Tahoma" w:hAnsi="Tahoma"/>
          <w:iCs/>
          <w:color w:val="000000" w:themeColor="text1"/>
          <w:sz w:val="22"/>
          <w:szCs w:val="22"/>
        </w:rPr>
        <w:t xml:space="preserve">BITZER </w:t>
      </w:r>
      <w:r w:rsidR="00B55146" w:rsidRPr="00427543">
        <w:rPr>
          <w:rFonts w:ascii="Tahoma" w:hAnsi="Tahoma"/>
          <w:iCs/>
          <w:color w:val="000000" w:themeColor="text1"/>
          <w:sz w:val="22"/>
          <w:szCs w:val="22"/>
        </w:rPr>
        <w:t>LHE Verflü</w:t>
      </w:r>
      <w:r w:rsidRPr="00427543">
        <w:rPr>
          <w:rFonts w:ascii="Tahoma" w:hAnsi="Tahoma"/>
          <w:iCs/>
          <w:color w:val="000000" w:themeColor="text1"/>
          <w:sz w:val="22"/>
          <w:szCs w:val="22"/>
        </w:rPr>
        <w:t>s</w:t>
      </w:r>
      <w:r w:rsidR="00B55146" w:rsidRPr="00427543">
        <w:rPr>
          <w:rFonts w:ascii="Tahoma" w:hAnsi="Tahoma"/>
          <w:iCs/>
          <w:color w:val="000000" w:themeColor="text1"/>
          <w:sz w:val="22"/>
          <w:szCs w:val="22"/>
        </w:rPr>
        <w:t xml:space="preserve">sigungssätze </w:t>
      </w:r>
      <w:r w:rsidRPr="00427543">
        <w:rPr>
          <w:rFonts w:ascii="Tahoma" w:hAnsi="Tahoma"/>
          <w:iCs/>
          <w:color w:val="000000" w:themeColor="text1"/>
          <w:sz w:val="22"/>
          <w:szCs w:val="22"/>
        </w:rPr>
        <w:t xml:space="preserve">sind nun für </w:t>
      </w:r>
      <w:r w:rsidR="00B003A3" w:rsidRPr="00427543">
        <w:rPr>
          <w:rFonts w:ascii="Tahoma" w:hAnsi="Tahoma"/>
          <w:iCs/>
          <w:color w:val="000000" w:themeColor="text1"/>
          <w:sz w:val="22"/>
          <w:szCs w:val="22"/>
        </w:rPr>
        <w:t>die</w:t>
      </w:r>
      <w:r w:rsidRPr="00427543">
        <w:rPr>
          <w:rFonts w:ascii="Tahoma" w:hAnsi="Tahoma"/>
          <w:iCs/>
          <w:color w:val="000000" w:themeColor="text1"/>
          <w:sz w:val="22"/>
          <w:szCs w:val="22"/>
        </w:rPr>
        <w:t xml:space="preserve"> natürliche</w:t>
      </w:r>
      <w:r w:rsidR="00B003A3" w:rsidRPr="00427543">
        <w:rPr>
          <w:rFonts w:ascii="Tahoma" w:hAnsi="Tahoma"/>
          <w:iCs/>
          <w:color w:val="000000" w:themeColor="text1"/>
          <w:sz w:val="22"/>
          <w:szCs w:val="22"/>
        </w:rPr>
        <w:t>n</w:t>
      </w:r>
      <w:r w:rsidRPr="00427543">
        <w:rPr>
          <w:rFonts w:ascii="Tahoma" w:hAnsi="Tahoma"/>
          <w:iCs/>
          <w:color w:val="000000" w:themeColor="text1"/>
          <w:sz w:val="22"/>
          <w:szCs w:val="22"/>
        </w:rPr>
        <w:t xml:space="preserve"> Kältemittel </w:t>
      </w:r>
      <w:r w:rsidR="00933CF9" w:rsidRPr="00427543">
        <w:rPr>
          <w:rFonts w:ascii="Tahoma" w:hAnsi="Tahoma"/>
          <w:iCs/>
          <w:color w:val="000000" w:themeColor="text1"/>
          <w:sz w:val="22"/>
          <w:szCs w:val="22"/>
        </w:rPr>
        <w:t>R290 (</w:t>
      </w:r>
      <w:r w:rsidRPr="00427543">
        <w:rPr>
          <w:rFonts w:ascii="Tahoma" w:hAnsi="Tahoma"/>
          <w:iCs/>
          <w:color w:val="000000" w:themeColor="text1"/>
          <w:sz w:val="22"/>
          <w:szCs w:val="22"/>
        </w:rPr>
        <w:t>Propan</w:t>
      </w:r>
      <w:r w:rsidR="00933CF9" w:rsidRPr="00427543">
        <w:rPr>
          <w:rFonts w:ascii="Tahoma" w:hAnsi="Tahoma"/>
          <w:iCs/>
          <w:color w:val="000000" w:themeColor="text1"/>
          <w:sz w:val="22"/>
          <w:szCs w:val="22"/>
        </w:rPr>
        <w:t>)</w:t>
      </w:r>
      <w:r w:rsidR="00B003A3" w:rsidRPr="00427543">
        <w:rPr>
          <w:rFonts w:ascii="Tahoma" w:hAnsi="Tahoma"/>
          <w:iCs/>
          <w:color w:val="000000" w:themeColor="text1"/>
          <w:sz w:val="22"/>
          <w:szCs w:val="22"/>
        </w:rPr>
        <w:t>,</w:t>
      </w:r>
      <w:r w:rsidR="00933CF9" w:rsidRPr="00427543">
        <w:rPr>
          <w:rFonts w:ascii="Tahoma" w:hAnsi="Tahoma"/>
          <w:iCs/>
          <w:color w:val="000000" w:themeColor="text1"/>
          <w:sz w:val="22"/>
          <w:szCs w:val="22"/>
        </w:rPr>
        <w:t xml:space="preserve"> R1270 (</w:t>
      </w:r>
      <w:r w:rsidR="00B003A3" w:rsidRPr="00427543">
        <w:rPr>
          <w:rFonts w:ascii="Tahoma" w:hAnsi="Tahoma"/>
          <w:iCs/>
          <w:color w:val="000000" w:themeColor="text1"/>
          <w:sz w:val="22"/>
          <w:szCs w:val="22"/>
        </w:rPr>
        <w:t>Propen</w:t>
      </w:r>
      <w:r w:rsidR="00933CF9" w:rsidRPr="00427543">
        <w:rPr>
          <w:rFonts w:ascii="Tahoma" w:hAnsi="Tahoma"/>
          <w:iCs/>
          <w:color w:val="000000" w:themeColor="text1"/>
          <w:sz w:val="22"/>
          <w:szCs w:val="22"/>
        </w:rPr>
        <w:t>)</w:t>
      </w:r>
      <w:r w:rsidR="00B003A3" w:rsidRPr="00427543">
        <w:rPr>
          <w:rFonts w:ascii="Tahoma" w:hAnsi="Tahoma"/>
          <w:iCs/>
          <w:color w:val="000000" w:themeColor="text1"/>
          <w:sz w:val="22"/>
          <w:szCs w:val="22"/>
        </w:rPr>
        <w:t xml:space="preserve"> und </w:t>
      </w:r>
      <w:r w:rsidR="00933CF9" w:rsidRPr="00427543">
        <w:rPr>
          <w:rFonts w:ascii="Tahoma" w:hAnsi="Tahoma"/>
          <w:iCs/>
          <w:color w:val="000000" w:themeColor="text1"/>
          <w:sz w:val="22"/>
          <w:szCs w:val="22"/>
        </w:rPr>
        <w:t>R</w:t>
      </w:r>
      <w:r w:rsidR="00D74DF8" w:rsidRPr="00427543">
        <w:rPr>
          <w:rFonts w:ascii="Tahoma" w:hAnsi="Tahoma"/>
          <w:iCs/>
          <w:color w:val="000000" w:themeColor="text1"/>
          <w:sz w:val="22"/>
          <w:szCs w:val="22"/>
        </w:rPr>
        <w:t>600a (</w:t>
      </w:r>
      <w:r w:rsidR="00B003A3" w:rsidRPr="00427543">
        <w:rPr>
          <w:rFonts w:ascii="Tahoma" w:hAnsi="Tahoma"/>
          <w:iCs/>
          <w:color w:val="000000" w:themeColor="text1"/>
          <w:sz w:val="22"/>
          <w:szCs w:val="22"/>
        </w:rPr>
        <w:t>Isobutan</w:t>
      </w:r>
      <w:r w:rsidR="00D74DF8" w:rsidRPr="00427543">
        <w:rPr>
          <w:rFonts w:ascii="Tahoma" w:hAnsi="Tahoma"/>
          <w:iCs/>
          <w:color w:val="000000" w:themeColor="text1"/>
          <w:sz w:val="22"/>
          <w:szCs w:val="22"/>
        </w:rPr>
        <w:t>)</w:t>
      </w:r>
      <w:r w:rsidRPr="00427543">
        <w:rPr>
          <w:rFonts w:ascii="Tahoma" w:hAnsi="Tahoma"/>
          <w:iCs/>
          <w:color w:val="000000" w:themeColor="text1"/>
          <w:sz w:val="22"/>
          <w:szCs w:val="22"/>
        </w:rPr>
        <w:t xml:space="preserve"> verfügbar: </w:t>
      </w:r>
      <w:r w:rsidR="00F001E1" w:rsidRPr="00427543">
        <w:rPr>
          <w:rFonts w:ascii="Tahoma" w:hAnsi="Tahoma"/>
          <w:iCs/>
          <w:color w:val="000000" w:themeColor="text1"/>
          <w:sz w:val="22"/>
          <w:szCs w:val="22"/>
        </w:rPr>
        <w:t xml:space="preserve">Ausgestattet mit den </w:t>
      </w:r>
      <w:r w:rsidR="003B6509" w:rsidRPr="00427543">
        <w:rPr>
          <w:rFonts w:ascii="Tahoma" w:hAnsi="Tahoma"/>
          <w:iCs/>
          <w:color w:val="000000" w:themeColor="text1"/>
          <w:sz w:val="22"/>
          <w:szCs w:val="22"/>
        </w:rPr>
        <w:t>hierfür optimierten</w:t>
      </w:r>
      <w:r w:rsidR="00F001E1" w:rsidRPr="00427543">
        <w:rPr>
          <w:rFonts w:ascii="Tahoma" w:hAnsi="Tahoma"/>
          <w:iCs/>
          <w:color w:val="000000" w:themeColor="text1"/>
          <w:sz w:val="22"/>
          <w:szCs w:val="22"/>
        </w:rPr>
        <w:t xml:space="preserve"> ECOLINE PRO Verdichtern ermöglichen sie </w:t>
      </w:r>
      <w:r w:rsidR="00402C4C" w:rsidRPr="00427543">
        <w:rPr>
          <w:rFonts w:ascii="Tahoma" w:hAnsi="Tahoma"/>
          <w:iCs/>
          <w:color w:val="000000" w:themeColor="text1"/>
          <w:sz w:val="22"/>
          <w:szCs w:val="22"/>
        </w:rPr>
        <w:t xml:space="preserve">Normal- und Tiefkühlung </w:t>
      </w:r>
      <w:r w:rsidR="006748A6" w:rsidRPr="00427543">
        <w:rPr>
          <w:rFonts w:ascii="Tahoma" w:hAnsi="Tahoma"/>
          <w:iCs/>
          <w:color w:val="000000" w:themeColor="text1"/>
          <w:sz w:val="22"/>
          <w:szCs w:val="22"/>
        </w:rPr>
        <w:t>mit</w:t>
      </w:r>
      <w:r w:rsidR="006748A6" w:rsidRPr="00423B75">
        <w:rPr>
          <w:rFonts w:ascii="Tahoma" w:hAnsi="Tahoma"/>
          <w:color w:val="000000" w:themeColor="text1"/>
          <w:sz w:val="22"/>
          <w:szCs w:val="22"/>
        </w:rPr>
        <w:t xml:space="preserve"> </w:t>
      </w:r>
      <w:r w:rsidR="00A3127F" w:rsidRPr="00423B75">
        <w:rPr>
          <w:rFonts w:ascii="Tahoma" w:hAnsi="Tahoma"/>
          <w:color w:val="000000" w:themeColor="text1"/>
          <w:sz w:val="22"/>
          <w:szCs w:val="22"/>
        </w:rPr>
        <w:t>–</w:t>
      </w:r>
      <w:r w:rsidR="00402C4C" w:rsidRPr="00423B75">
        <w:rPr>
          <w:rFonts w:ascii="Tahoma" w:hAnsi="Tahoma"/>
          <w:color w:val="000000" w:themeColor="text1"/>
          <w:sz w:val="22"/>
          <w:szCs w:val="22"/>
        </w:rPr>
        <w:t>40°C bis +10°C Verdampfungstemperatur</w:t>
      </w:r>
      <w:r w:rsidR="00EF52F0" w:rsidRPr="00423B75">
        <w:rPr>
          <w:rFonts w:ascii="Tahoma" w:hAnsi="Tahoma"/>
          <w:color w:val="000000" w:themeColor="text1"/>
          <w:sz w:val="22"/>
          <w:szCs w:val="22"/>
        </w:rPr>
        <w:t xml:space="preserve"> </w:t>
      </w:r>
      <w:r w:rsidR="00EF52F0" w:rsidRPr="00427543">
        <w:rPr>
          <w:rFonts w:ascii="Tahoma" w:hAnsi="Tahoma"/>
          <w:iCs/>
          <w:color w:val="000000" w:themeColor="text1"/>
          <w:sz w:val="22"/>
          <w:szCs w:val="22"/>
        </w:rPr>
        <w:t>bei Umgebungstemperaturen bis über 43°C.</w:t>
      </w:r>
      <w:r w:rsidR="00DF772C" w:rsidRPr="00427543">
        <w:rPr>
          <w:rFonts w:ascii="Tahoma" w:hAnsi="Tahoma"/>
          <w:iCs/>
          <w:color w:val="000000" w:themeColor="text1"/>
          <w:sz w:val="22"/>
          <w:szCs w:val="22"/>
        </w:rPr>
        <w:t xml:space="preserve"> </w:t>
      </w:r>
      <w:r w:rsidR="00D74DF8" w:rsidRPr="00427543">
        <w:rPr>
          <w:rFonts w:ascii="Tahoma" w:hAnsi="Tahoma"/>
          <w:iCs/>
          <w:color w:val="000000" w:themeColor="text1"/>
          <w:sz w:val="22"/>
          <w:szCs w:val="22"/>
        </w:rPr>
        <w:t xml:space="preserve">Alle Bauteile des Verdichters und sein Ölmanagement wurden </w:t>
      </w:r>
      <w:r w:rsidR="00A3127F">
        <w:rPr>
          <w:rFonts w:ascii="Tahoma" w:hAnsi="Tahoma"/>
          <w:iCs/>
          <w:color w:val="000000" w:themeColor="text1"/>
          <w:sz w:val="22"/>
          <w:szCs w:val="22"/>
        </w:rPr>
        <w:t>an</w:t>
      </w:r>
      <w:r w:rsidR="00A3127F" w:rsidRPr="00427543">
        <w:rPr>
          <w:rFonts w:ascii="Tahoma" w:hAnsi="Tahoma"/>
          <w:iCs/>
          <w:color w:val="000000" w:themeColor="text1"/>
          <w:sz w:val="22"/>
          <w:szCs w:val="22"/>
        </w:rPr>
        <w:t xml:space="preserve"> </w:t>
      </w:r>
      <w:r w:rsidR="00D74DF8" w:rsidRPr="00427543">
        <w:rPr>
          <w:rFonts w:ascii="Tahoma" w:hAnsi="Tahoma"/>
          <w:iCs/>
          <w:color w:val="000000" w:themeColor="text1"/>
          <w:sz w:val="22"/>
          <w:szCs w:val="22"/>
        </w:rPr>
        <w:t>die Anforderungen dieser Kältemittel angepasst.</w:t>
      </w:r>
      <w:r w:rsidR="00E21F41" w:rsidRPr="00427543">
        <w:rPr>
          <w:color w:val="000000" w:themeColor="text1"/>
        </w:rPr>
        <w:t xml:space="preserve"> </w:t>
      </w:r>
      <w:r w:rsidR="00E21F41" w:rsidRPr="00427543">
        <w:rPr>
          <w:rFonts w:ascii="Tahoma" w:hAnsi="Tahoma"/>
          <w:iCs/>
          <w:color w:val="000000" w:themeColor="text1"/>
          <w:sz w:val="22"/>
          <w:szCs w:val="22"/>
        </w:rPr>
        <w:t>Flexible Lösungen mit zusätzlichen</w:t>
      </w:r>
      <w:r w:rsidR="00A3127F">
        <w:rPr>
          <w:rFonts w:ascii="Tahoma" w:hAnsi="Tahoma"/>
          <w:iCs/>
          <w:color w:val="000000" w:themeColor="text1"/>
          <w:sz w:val="22"/>
          <w:szCs w:val="22"/>
        </w:rPr>
        <w:t>,</w:t>
      </w:r>
      <w:r w:rsidR="00E21F41" w:rsidRPr="00427543">
        <w:rPr>
          <w:rFonts w:ascii="Tahoma" w:hAnsi="Tahoma"/>
          <w:iCs/>
          <w:color w:val="000000" w:themeColor="text1"/>
          <w:sz w:val="22"/>
          <w:szCs w:val="22"/>
        </w:rPr>
        <w:t xml:space="preserve"> werkseitig montierten Bauteilen gemäß den Anforderungen </w:t>
      </w:r>
      <w:r w:rsidR="00A82364" w:rsidRPr="00427543">
        <w:rPr>
          <w:rFonts w:ascii="Tahoma" w:hAnsi="Tahoma"/>
          <w:iCs/>
          <w:color w:val="000000" w:themeColor="text1"/>
          <w:sz w:val="22"/>
          <w:szCs w:val="22"/>
        </w:rPr>
        <w:t>d</w:t>
      </w:r>
      <w:r w:rsidR="00E21F41" w:rsidRPr="00427543">
        <w:rPr>
          <w:rFonts w:ascii="Tahoma" w:hAnsi="Tahoma"/>
          <w:iCs/>
          <w:color w:val="000000" w:themeColor="text1"/>
          <w:sz w:val="22"/>
          <w:szCs w:val="22"/>
        </w:rPr>
        <w:t>er Anlage sind möglich.</w:t>
      </w:r>
    </w:p>
    <w:p w14:paraId="1310B4B1" w14:textId="6B75A49D" w:rsidR="00EF52F0" w:rsidRPr="006D557D" w:rsidRDefault="00B05BB5" w:rsidP="00737212">
      <w:pPr>
        <w:spacing w:before="240" w:after="200" w:line="360" w:lineRule="auto"/>
        <w:rPr>
          <w:rFonts w:ascii="Tahoma" w:hAnsi="Tahoma"/>
          <w:b/>
          <w:bCs/>
          <w:iCs/>
          <w:color w:val="000000" w:themeColor="text1"/>
          <w:sz w:val="22"/>
          <w:szCs w:val="22"/>
        </w:rPr>
      </w:pPr>
      <w:r w:rsidRPr="00B05BB5">
        <w:rPr>
          <w:rFonts w:ascii="Tahoma" w:hAnsi="Tahoma"/>
          <w:b/>
          <w:bCs/>
          <w:iCs/>
          <w:color w:val="000000" w:themeColor="text1"/>
          <w:sz w:val="22"/>
          <w:szCs w:val="22"/>
        </w:rPr>
        <w:t>Robuste Allrounder</w:t>
      </w:r>
      <w:r w:rsidR="006D557D">
        <w:rPr>
          <w:rFonts w:ascii="Tahoma" w:hAnsi="Tahoma"/>
          <w:b/>
          <w:bCs/>
          <w:iCs/>
          <w:color w:val="000000" w:themeColor="text1"/>
          <w:sz w:val="22"/>
          <w:szCs w:val="22"/>
        </w:rPr>
        <w:br/>
      </w:r>
      <w:r w:rsidR="00121DF5" w:rsidRPr="00427543">
        <w:rPr>
          <w:rFonts w:ascii="Tahoma" w:hAnsi="Tahoma"/>
          <w:iCs/>
          <w:color w:val="000000" w:themeColor="text1"/>
          <w:sz w:val="22"/>
          <w:szCs w:val="22"/>
        </w:rPr>
        <w:t xml:space="preserve">Die Verflüssigungssätze sind </w:t>
      </w:r>
      <w:r w:rsidR="003A0E0F" w:rsidRPr="00427543">
        <w:rPr>
          <w:rFonts w:ascii="Tahoma" w:hAnsi="Tahoma"/>
          <w:iCs/>
          <w:color w:val="000000" w:themeColor="text1"/>
          <w:sz w:val="22"/>
          <w:szCs w:val="22"/>
        </w:rPr>
        <w:t xml:space="preserve">in </w:t>
      </w:r>
      <w:r w:rsidR="00A3127F">
        <w:rPr>
          <w:rFonts w:ascii="Tahoma" w:hAnsi="Tahoma"/>
          <w:iCs/>
          <w:color w:val="000000" w:themeColor="text1"/>
          <w:sz w:val="22"/>
          <w:szCs w:val="22"/>
        </w:rPr>
        <w:t>elf</w:t>
      </w:r>
      <w:r w:rsidR="00A3127F" w:rsidRPr="00427543">
        <w:rPr>
          <w:rFonts w:ascii="Tahoma" w:hAnsi="Tahoma"/>
          <w:iCs/>
          <w:color w:val="000000" w:themeColor="text1"/>
          <w:sz w:val="22"/>
          <w:szCs w:val="22"/>
        </w:rPr>
        <w:t xml:space="preserve"> </w:t>
      </w:r>
      <w:r w:rsidR="003A0E0F" w:rsidRPr="00427543">
        <w:rPr>
          <w:rFonts w:ascii="Tahoma" w:hAnsi="Tahoma"/>
          <w:iCs/>
          <w:color w:val="000000" w:themeColor="text1"/>
          <w:sz w:val="22"/>
          <w:szCs w:val="22"/>
        </w:rPr>
        <w:t xml:space="preserve">Baugrößen </w:t>
      </w:r>
      <w:r w:rsidR="008B6EA1" w:rsidRPr="00427543">
        <w:rPr>
          <w:rFonts w:ascii="Tahoma" w:hAnsi="Tahoma"/>
          <w:iCs/>
          <w:color w:val="000000" w:themeColor="text1"/>
          <w:sz w:val="22"/>
          <w:szCs w:val="22"/>
        </w:rPr>
        <w:t xml:space="preserve">und </w:t>
      </w:r>
      <w:r w:rsidR="00A3127F">
        <w:rPr>
          <w:rFonts w:ascii="Tahoma" w:hAnsi="Tahoma"/>
          <w:iCs/>
          <w:color w:val="000000" w:themeColor="text1"/>
          <w:sz w:val="22"/>
          <w:szCs w:val="22"/>
        </w:rPr>
        <w:t>zwei</w:t>
      </w:r>
      <w:r w:rsidR="00A3127F" w:rsidRPr="00427543">
        <w:rPr>
          <w:rFonts w:ascii="Tahoma" w:hAnsi="Tahoma"/>
          <w:iCs/>
          <w:color w:val="000000" w:themeColor="text1"/>
          <w:sz w:val="22"/>
          <w:szCs w:val="22"/>
        </w:rPr>
        <w:t xml:space="preserve"> </w:t>
      </w:r>
      <w:r w:rsidR="00D11E4B" w:rsidRPr="00427543">
        <w:rPr>
          <w:rFonts w:ascii="Tahoma" w:hAnsi="Tahoma"/>
          <w:iCs/>
          <w:color w:val="000000" w:themeColor="text1"/>
          <w:sz w:val="22"/>
          <w:szCs w:val="22"/>
        </w:rPr>
        <w:t>Motor</w:t>
      </w:r>
      <w:r w:rsidR="00E84516" w:rsidRPr="00427543">
        <w:rPr>
          <w:rFonts w:ascii="Tahoma" w:hAnsi="Tahoma"/>
          <w:iCs/>
          <w:color w:val="000000" w:themeColor="text1"/>
          <w:sz w:val="22"/>
          <w:szCs w:val="22"/>
        </w:rPr>
        <w:t>version</w:t>
      </w:r>
      <w:r w:rsidR="00D11E4B" w:rsidRPr="00427543">
        <w:rPr>
          <w:rFonts w:ascii="Tahoma" w:hAnsi="Tahoma"/>
          <w:iCs/>
          <w:color w:val="000000" w:themeColor="text1"/>
          <w:sz w:val="22"/>
          <w:szCs w:val="22"/>
        </w:rPr>
        <w:t xml:space="preserve">en </w:t>
      </w:r>
      <w:r w:rsidR="003A0E0F" w:rsidRPr="00427543">
        <w:rPr>
          <w:rFonts w:ascii="Tahoma" w:hAnsi="Tahoma"/>
          <w:iCs/>
          <w:color w:val="000000" w:themeColor="text1"/>
          <w:sz w:val="22"/>
          <w:szCs w:val="22"/>
        </w:rPr>
        <w:t>verfügbar</w:t>
      </w:r>
      <w:r w:rsidR="00C05F2D" w:rsidRPr="00427543">
        <w:rPr>
          <w:rFonts w:ascii="Tahoma" w:hAnsi="Tahoma"/>
          <w:iCs/>
          <w:color w:val="000000" w:themeColor="text1"/>
          <w:sz w:val="22"/>
          <w:szCs w:val="22"/>
        </w:rPr>
        <w:t>. F</w:t>
      </w:r>
      <w:r w:rsidR="001C4675" w:rsidRPr="00427543">
        <w:rPr>
          <w:rFonts w:ascii="Tahoma" w:hAnsi="Tahoma"/>
          <w:iCs/>
          <w:color w:val="000000" w:themeColor="text1"/>
          <w:sz w:val="22"/>
          <w:szCs w:val="22"/>
        </w:rPr>
        <w:t xml:space="preserve">ür </w:t>
      </w:r>
      <w:r w:rsidR="00C6670F" w:rsidRPr="00427543">
        <w:rPr>
          <w:rFonts w:ascii="Tahoma" w:hAnsi="Tahoma"/>
          <w:iCs/>
          <w:color w:val="000000" w:themeColor="text1"/>
          <w:sz w:val="22"/>
          <w:szCs w:val="22"/>
        </w:rPr>
        <w:t>R290 (</w:t>
      </w:r>
      <w:r w:rsidR="001C4675" w:rsidRPr="00427543">
        <w:rPr>
          <w:rFonts w:ascii="Tahoma" w:hAnsi="Tahoma"/>
          <w:iCs/>
          <w:color w:val="000000" w:themeColor="text1"/>
          <w:sz w:val="22"/>
          <w:szCs w:val="22"/>
        </w:rPr>
        <w:t>Propan</w:t>
      </w:r>
      <w:r w:rsidR="00C6670F" w:rsidRPr="00427543">
        <w:rPr>
          <w:rFonts w:ascii="Tahoma" w:hAnsi="Tahoma"/>
          <w:iCs/>
          <w:color w:val="000000" w:themeColor="text1"/>
          <w:sz w:val="22"/>
          <w:szCs w:val="22"/>
        </w:rPr>
        <w:t>)</w:t>
      </w:r>
      <w:r w:rsidR="001C4675" w:rsidRPr="00427543">
        <w:rPr>
          <w:rFonts w:ascii="Tahoma" w:hAnsi="Tahoma"/>
          <w:iCs/>
          <w:color w:val="000000" w:themeColor="text1"/>
          <w:sz w:val="22"/>
          <w:szCs w:val="22"/>
        </w:rPr>
        <w:t xml:space="preserve"> </w:t>
      </w:r>
      <w:r w:rsidR="00EB7918" w:rsidRPr="00427543">
        <w:rPr>
          <w:rFonts w:ascii="Tahoma" w:hAnsi="Tahoma"/>
          <w:iCs/>
          <w:color w:val="000000" w:themeColor="text1"/>
          <w:sz w:val="22"/>
          <w:szCs w:val="22"/>
        </w:rPr>
        <w:t xml:space="preserve">sind </w:t>
      </w:r>
      <w:r w:rsidR="00E76D1F" w:rsidRPr="00427543">
        <w:rPr>
          <w:rFonts w:ascii="Tahoma" w:hAnsi="Tahoma"/>
          <w:iCs/>
          <w:color w:val="000000" w:themeColor="text1"/>
          <w:sz w:val="22"/>
          <w:szCs w:val="22"/>
        </w:rPr>
        <w:t xml:space="preserve">bisher </w:t>
      </w:r>
      <w:r w:rsidR="00EB7918" w:rsidRPr="00427543">
        <w:rPr>
          <w:rFonts w:ascii="Tahoma" w:hAnsi="Tahoma"/>
          <w:iCs/>
          <w:color w:val="000000" w:themeColor="text1"/>
          <w:sz w:val="22"/>
          <w:szCs w:val="22"/>
        </w:rPr>
        <w:t>die</w:t>
      </w:r>
      <w:r w:rsidR="00D1370C" w:rsidRPr="00427543">
        <w:rPr>
          <w:rFonts w:ascii="Tahoma" w:hAnsi="Tahoma"/>
          <w:iCs/>
          <w:color w:val="000000" w:themeColor="text1"/>
          <w:sz w:val="22"/>
          <w:szCs w:val="22"/>
        </w:rPr>
        <w:t xml:space="preserve"> </w:t>
      </w:r>
      <w:r w:rsidR="00C05F2D" w:rsidRPr="00427543">
        <w:rPr>
          <w:rFonts w:ascii="Tahoma" w:hAnsi="Tahoma"/>
          <w:iCs/>
          <w:color w:val="000000" w:themeColor="text1"/>
          <w:sz w:val="22"/>
          <w:szCs w:val="22"/>
        </w:rPr>
        <w:t>Fördervolumen von 4 bis 13,</w:t>
      </w:r>
      <w:r w:rsidR="00A3127F" w:rsidRPr="00427543">
        <w:rPr>
          <w:rFonts w:ascii="Tahoma" w:hAnsi="Tahoma"/>
          <w:iCs/>
          <w:color w:val="000000" w:themeColor="text1"/>
          <w:sz w:val="22"/>
          <w:szCs w:val="22"/>
        </w:rPr>
        <w:t>4</w:t>
      </w:r>
      <w:r w:rsidR="00A3127F">
        <w:rPr>
          <w:rFonts w:ascii="Tahoma" w:hAnsi="Tahoma"/>
          <w:iCs/>
          <w:color w:val="000000" w:themeColor="text1"/>
          <w:sz w:val="22"/>
          <w:szCs w:val="22"/>
        </w:rPr>
        <w:t> </w:t>
      </w:r>
      <w:r w:rsidR="00C05F2D" w:rsidRPr="00427543">
        <w:rPr>
          <w:rFonts w:ascii="Tahoma" w:hAnsi="Tahoma"/>
          <w:iCs/>
          <w:color w:val="000000" w:themeColor="text1"/>
          <w:sz w:val="22"/>
          <w:szCs w:val="22"/>
        </w:rPr>
        <w:t>m</w:t>
      </w:r>
      <w:r w:rsidR="00C05F2D" w:rsidRPr="00427543">
        <w:rPr>
          <w:rFonts w:ascii="Tahoma" w:hAnsi="Tahoma"/>
          <w:iCs/>
          <w:color w:val="000000" w:themeColor="text1"/>
          <w:sz w:val="22"/>
          <w:szCs w:val="22"/>
          <w:vertAlign w:val="superscript"/>
        </w:rPr>
        <w:t>3</w:t>
      </w:r>
      <w:r w:rsidR="00C05F2D" w:rsidRPr="00427543">
        <w:rPr>
          <w:rFonts w:ascii="Tahoma" w:hAnsi="Tahoma"/>
          <w:iCs/>
          <w:color w:val="000000" w:themeColor="text1"/>
          <w:sz w:val="22"/>
          <w:szCs w:val="22"/>
        </w:rPr>
        <w:t>/h</w:t>
      </w:r>
      <w:r w:rsidR="00EB7918" w:rsidRPr="00427543">
        <w:rPr>
          <w:rFonts w:ascii="Tahoma" w:hAnsi="Tahoma"/>
          <w:iCs/>
          <w:color w:val="000000" w:themeColor="text1"/>
          <w:sz w:val="22"/>
          <w:szCs w:val="22"/>
        </w:rPr>
        <w:t xml:space="preserve"> verfügbar</w:t>
      </w:r>
      <w:r w:rsidR="00D11E4B" w:rsidRPr="00427543">
        <w:rPr>
          <w:rFonts w:ascii="Tahoma" w:hAnsi="Tahoma"/>
          <w:iCs/>
          <w:color w:val="000000" w:themeColor="text1"/>
          <w:sz w:val="22"/>
          <w:szCs w:val="22"/>
        </w:rPr>
        <w:t xml:space="preserve">, das entspricht </w:t>
      </w:r>
      <w:r w:rsidR="00D1370C" w:rsidRPr="00427543">
        <w:rPr>
          <w:rFonts w:ascii="Tahoma" w:hAnsi="Tahoma"/>
          <w:iCs/>
          <w:color w:val="000000" w:themeColor="text1"/>
          <w:sz w:val="22"/>
          <w:szCs w:val="22"/>
        </w:rPr>
        <w:t>Kälteleistungen von 1,</w:t>
      </w:r>
      <w:r w:rsidR="00A3127F" w:rsidRPr="00427543">
        <w:rPr>
          <w:rFonts w:ascii="Tahoma" w:hAnsi="Tahoma"/>
          <w:iCs/>
          <w:color w:val="000000" w:themeColor="text1"/>
          <w:sz w:val="22"/>
          <w:szCs w:val="22"/>
        </w:rPr>
        <w:t>74</w:t>
      </w:r>
      <w:r w:rsidR="00A3127F">
        <w:rPr>
          <w:rFonts w:ascii="Tahoma" w:hAnsi="Tahoma"/>
          <w:iCs/>
          <w:color w:val="000000" w:themeColor="text1"/>
          <w:sz w:val="22"/>
          <w:szCs w:val="22"/>
        </w:rPr>
        <w:t> </w:t>
      </w:r>
      <w:r w:rsidR="00D1370C" w:rsidRPr="00427543">
        <w:rPr>
          <w:rFonts w:ascii="Tahoma" w:hAnsi="Tahoma"/>
          <w:iCs/>
          <w:color w:val="000000" w:themeColor="text1"/>
          <w:sz w:val="22"/>
          <w:szCs w:val="22"/>
        </w:rPr>
        <w:t xml:space="preserve">kW </w:t>
      </w:r>
      <w:r w:rsidR="0007552D" w:rsidRPr="00427543">
        <w:rPr>
          <w:rFonts w:ascii="Tahoma" w:hAnsi="Tahoma"/>
          <w:iCs/>
          <w:color w:val="000000" w:themeColor="text1"/>
          <w:sz w:val="22"/>
          <w:szCs w:val="22"/>
        </w:rPr>
        <w:t>bis 5,</w:t>
      </w:r>
      <w:r w:rsidR="00A3127F" w:rsidRPr="00427543">
        <w:rPr>
          <w:rFonts w:ascii="Tahoma" w:hAnsi="Tahoma"/>
          <w:iCs/>
          <w:color w:val="000000" w:themeColor="text1"/>
          <w:sz w:val="22"/>
          <w:szCs w:val="22"/>
        </w:rPr>
        <w:t>71</w:t>
      </w:r>
      <w:r w:rsidR="00A3127F">
        <w:rPr>
          <w:rFonts w:ascii="Tahoma" w:hAnsi="Tahoma"/>
          <w:iCs/>
          <w:color w:val="000000" w:themeColor="text1"/>
          <w:sz w:val="22"/>
          <w:szCs w:val="22"/>
        </w:rPr>
        <w:t> </w:t>
      </w:r>
      <w:r w:rsidR="0007552D" w:rsidRPr="00427543">
        <w:rPr>
          <w:rFonts w:ascii="Tahoma" w:hAnsi="Tahoma"/>
          <w:iCs/>
          <w:color w:val="000000" w:themeColor="text1"/>
          <w:sz w:val="22"/>
          <w:szCs w:val="22"/>
        </w:rPr>
        <w:t>kW bei</w:t>
      </w:r>
      <w:r w:rsidR="00D1370C" w:rsidRPr="00427543">
        <w:rPr>
          <w:rFonts w:ascii="Tahoma" w:hAnsi="Tahoma"/>
          <w:iCs/>
          <w:color w:val="000000" w:themeColor="text1"/>
          <w:sz w:val="22"/>
          <w:szCs w:val="22"/>
        </w:rPr>
        <w:t xml:space="preserve"> Normalkühlung </w:t>
      </w:r>
      <w:r w:rsidR="005D60FB" w:rsidRPr="00427543">
        <w:rPr>
          <w:rFonts w:ascii="Tahoma" w:hAnsi="Tahoma"/>
          <w:iCs/>
          <w:color w:val="000000" w:themeColor="text1"/>
          <w:sz w:val="22"/>
          <w:szCs w:val="22"/>
        </w:rPr>
        <w:t>und 0,</w:t>
      </w:r>
      <w:r w:rsidR="00A3127F" w:rsidRPr="00427543">
        <w:rPr>
          <w:rFonts w:ascii="Tahoma" w:hAnsi="Tahoma"/>
          <w:iCs/>
          <w:color w:val="000000" w:themeColor="text1"/>
          <w:sz w:val="22"/>
          <w:szCs w:val="22"/>
        </w:rPr>
        <w:t>69</w:t>
      </w:r>
      <w:r w:rsidR="00A3127F">
        <w:rPr>
          <w:rFonts w:ascii="Tahoma" w:hAnsi="Tahoma"/>
          <w:iCs/>
          <w:color w:val="000000" w:themeColor="text1"/>
          <w:sz w:val="22"/>
          <w:szCs w:val="22"/>
        </w:rPr>
        <w:t> </w:t>
      </w:r>
      <w:r w:rsidR="005D60FB" w:rsidRPr="00427543">
        <w:rPr>
          <w:rFonts w:ascii="Tahoma" w:hAnsi="Tahoma"/>
          <w:iCs/>
          <w:color w:val="000000" w:themeColor="text1"/>
          <w:sz w:val="22"/>
          <w:szCs w:val="22"/>
        </w:rPr>
        <w:t>kW</w:t>
      </w:r>
      <w:r w:rsidR="004C6DAB" w:rsidRPr="00427543">
        <w:rPr>
          <w:rFonts w:ascii="Tahoma" w:hAnsi="Tahoma"/>
          <w:iCs/>
          <w:color w:val="000000" w:themeColor="text1"/>
          <w:sz w:val="22"/>
          <w:szCs w:val="22"/>
        </w:rPr>
        <w:t>*</w:t>
      </w:r>
      <w:r w:rsidR="005D60FB" w:rsidRPr="00427543">
        <w:rPr>
          <w:rFonts w:ascii="Tahoma" w:hAnsi="Tahoma"/>
          <w:iCs/>
          <w:color w:val="000000" w:themeColor="text1"/>
          <w:sz w:val="22"/>
          <w:szCs w:val="22"/>
        </w:rPr>
        <w:t xml:space="preserve"> bis 1,</w:t>
      </w:r>
      <w:r w:rsidR="00A3127F" w:rsidRPr="00427543">
        <w:rPr>
          <w:rFonts w:ascii="Tahoma" w:hAnsi="Tahoma"/>
          <w:iCs/>
          <w:color w:val="000000" w:themeColor="text1"/>
          <w:sz w:val="22"/>
          <w:szCs w:val="22"/>
        </w:rPr>
        <w:t>78</w:t>
      </w:r>
      <w:r w:rsidR="00A3127F">
        <w:rPr>
          <w:rFonts w:ascii="Tahoma" w:hAnsi="Tahoma"/>
          <w:iCs/>
          <w:color w:val="000000" w:themeColor="text1"/>
          <w:sz w:val="22"/>
          <w:szCs w:val="22"/>
        </w:rPr>
        <w:t> </w:t>
      </w:r>
      <w:r w:rsidR="005D60FB" w:rsidRPr="00427543">
        <w:rPr>
          <w:rFonts w:ascii="Tahoma" w:hAnsi="Tahoma"/>
          <w:iCs/>
          <w:color w:val="000000" w:themeColor="text1"/>
          <w:sz w:val="22"/>
          <w:szCs w:val="22"/>
        </w:rPr>
        <w:t>kW</w:t>
      </w:r>
      <w:r w:rsidR="004C6DAB" w:rsidRPr="00427543">
        <w:rPr>
          <w:rFonts w:ascii="Tahoma" w:hAnsi="Tahoma"/>
          <w:iCs/>
          <w:color w:val="000000" w:themeColor="text1"/>
          <w:sz w:val="22"/>
          <w:szCs w:val="22"/>
        </w:rPr>
        <w:t>*</w:t>
      </w:r>
      <w:r w:rsidR="005D60FB" w:rsidRPr="00427543">
        <w:rPr>
          <w:rFonts w:ascii="Tahoma" w:hAnsi="Tahoma"/>
          <w:iCs/>
          <w:color w:val="000000" w:themeColor="text1"/>
          <w:sz w:val="22"/>
          <w:szCs w:val="22"/>
        </w:rPr>
        <w:t xml:space="preserve"> bei Tiefkühlung </w:t>
      </w:r>
      <w:r w:rsidR="00811AAB" w:rsidRPr="00427543">
        <w:rPr>
          <w:rFonts w:ascii="Tahoma" w:hAnsi="Tahoma"/>
          <w:iCs/>
          <w:color w:val="000000" w:themeColor="text1"/>
          <w:sz w:val="22"/>
          <w:szCs w:val="22"/>
        </w:rPr>
        <w:t>(</w:t>
      </w:r>
      <w:r w:rsidR="004C6DAB" w:rsidRPr="00427543">
        <w:rPr>
          <w:rFonts w:ascii="Tahoma" w:hAnsi="Tahoma"/>
          <w:iCs/>
          <w:color w:val="000000" w:themeColor="text1"/>
          <w:sz w:val="22"/>
          <w:szCs w:val="22"/>
        </w:rPr>
        <w:t>*</w:t>
      </w:r>
      <w:r w:rsidR="00811AAB" w:rsidRPr="00427543">
        <w:rPr>
          <w:rFonts w:ascii="Tahoma" w:hAnsi="Tahoma"/>
          <w:iCs/>
          <w:color w:val="000000" w:themeColor="text1"/>
          <w:sz w:val="22"/>
          <w:szCs w:val="22"/>
        </w:rPr>
        <w:t xml:space="preserve">Betriebspunkte: </w:t>
      </w:r>
      <w:proofErr w:type="spellStart"/>
      <w:r w:rsidR="005D60FB" w:rsidRPr="00427543">
        <w:rPr>
          <w:rFonts w:ascii="Tahoma" w:hAnsi="Tahoma"/>
          <w:iCs/>
          <w:color w:val="000000" w:themeColor="text1"/>
          <w:sz w:val="22"/>
          <w:szCs w:val="22"/>
        </w:rPr>
        <w:t>t</w:t>
      </w:r>
      <w:r w:rsidR="005D60FB" w:rsidRPr="00427543">
        <w:rPr>
          <w:rFonts w:ascii="Tahoma" w:hAnsi="Tahoma"/>
          <w:iCs/>
          <w:color w:val="000000" w:themeColor="text1"/>
          <w:sz w:val="22"/>
          <w:szCs w:val="22"/>
          <w:vertAlign w:val="subscript"/>
        </w:rPr>
        <w:t>amb</w:t>
      </w:r>
      <w:proofErr w:type="spellEnd"/>
      <w:r w:rsidR="0071271C">
        <w:rPr>
          <w:rFonts w:ascii="Tahoma" w:hAnsi="Tahoma"/>
          <w:iCs/>
          <w:color w:val="000000" w:themeColor="text1"/>
          <w:sz w:val="22"/>
          <w:szCs w:val="22"/>
        </w:rPr>
        <w:t xml:space="preserve"> </w:t>
      </w:r>
      <w:r w:rsidR="00A62207" w:rsidRPr="00427543">
        <w:rPr>
          <w:rFonts w:ascii="Tahoma" w:hAnsi="Tahoma"/>
          <w:iCs/>
          <w:color w:val="000000" w:themeColor="text1"/>
          <w:sz w:val="22"/>
          <w:szCs w:val="22"/>
        </w:rPr>
        <w:t>=</w:t>
      </w:r>
      <w:r w:rsidR="00142D77">
        <w:rPr>
          <w:rFonts w:ascii="Tahoma" w:hAnsi="Tahoma"/>
          <w:iCs/>
          <w:color w:val="000000" w:themeColor="text1"/>
          <w:sz w:val="22"/>
          <w:szCs w:val="22"/>
        </w:rPr>
        <w:t xml:space="preserve"> </w:t>
      </w:r>
      <w:r w:rsidR="00780CD1">
        <w:rPr>
          <w:rFonts w:ascii="Tahoma" w:hAnsi="Tahoma"/>
          <w:iCs/>
          <w:color w:val="000000" w:themeColor="text1"/>
          <w:sz w:val="22"/>
          <w:szCs w:val="22"/>
        </w:rPr>
        <w:t>+</w:t>
      </w:r>
      <w:r w:rsidR="00A62207" w:rsidRPr="00427543">
        <w:rPr>
          <w:rFonts w:ascii="Tahoma" w:hAnsi="Tahoma"/>
          <w:iCs/>
          <w:color w:val="000000" w:themeColor="text1"/>
          <w:sz w:val="22"/>
          <w:szCs w:val="22"/>
        </w:rPr>
        <w:t xml:space="preserve">32°C, </w:t>
      </w:r>
      <w:r w:rsidR="00811AAB" w:rsidRPr="00427543">
        <w:rPr>
          <w:rFonts w:ascii="Tahoma" w:hAnsi="Tahoma"/>
          <w:iCs/>
          <w:color w:val="000000" w:themeColor="text1"/>
          <w:sz w:val="22"/>
          <w:szCs w:val="22"/>
        </w:rPr>
        <w:t>t</w:t>
      </w:r>
      <w:r w:rsidR="00811AAB" w:rsidRPr="00427543">
        <w:rPr>
          <w:rFonts w:ascii="Tahoma" w:hAnsi="Tahoma"/>
          <w:iCs/>
          <w:color w:val="000000" w:themeColor="text1"/>
          <w:sz w:val="22"/>
          <w:szCs w:val="22"/>
          <w:vertAlign w:val="subscript"/>
        </w:rPr>
        <w:t>0</w:t>
      </w:r>
      <w:r w:rsidR="0071271C">
        <w:rPr>
          <w:rFonts w:ascii="Tahoma" w:hAnsi="Tahoma"/>
          <w:iCs/>
          <w:color w:val="000000" w:themeColor="text1"/>
          <w:sz w:val="22"/>
          <w:szCs w:val="22"/>
        </w:rPr>
        <w:t xml:space="preserve"> </w:t>
      </w:r>
      <w:r w:rsidR="00811AAB" w:rsidRPr="00427543">
        <w:rPr>
          <w:rFonts w:ascii="Tahoma" w:hAnsi="Tahoma"/>
          <w:iCs/>
          <w:color w:val="000000" w:themeColor="text1"/>
          <w:sz w:val="22"/>
          <w:szCs w:val="22"/>
        </w:rPr>
        <w:t xml:space="preserve">= </w:t>
      </w:r>
      <w:r w:rsidR="00A3127F">
        <w:rPr>
          <w:rFonts w:ascii="Tahoma" w:hAnsi="Tahoma"/>
          <w:iCs/>
          <w:color w:val="000000" w:themeColor="text1"/>
          <w:sz w:val="22"/>
          <w:szCs w:val="22"/>
        </w:rPr>
        <w:t>–</w:t>
      </w:r>
      <w:r w:rsidR="00A62207" w:rsidRPr="00427543">
        <w:rPr>
          <w:rFonts w:ascii="Tahoma" w:hAnsi="Tahoma"/>
          <w:iCs/>
          <w:color w:val="000000" w:themeColor="text1"/>
          <w:sz w:val="22"/>
          <w:szCs w:val="22"/>
        </w:rPr>
        <w:t>10</w:t>
      </w:r>
      <w:r w:rsidR="00811AAB" w:rsidRPr="00427543">
        <w:rPr>
          <w:rFonts w:ascii="Tahoma" w:hAnsi="Tahoma"/>
          <w:iCs/>
          <w:color w:val="000000" w:themeColor="text1"/>
          <w:sz w:val="22"/>
          <w:szCs w:val="22"/>
        </w:rPr>
        <w:t>°C</w:t>
      </w:r>
      <w:r w:rsidR="00DB3C25" w:rsidRPr="00427543">
        <w:rPr>
          <w:rFonts w:ascii="Tahoma" w:hAnsi="Tahoma"/>
          <w:iCs/>
          <w:color w:val="000000" w:themeColor="text1"/>
          <w:sz w:val="22"/>
          <w:szCs w:val="22"/>
        </w:rPr>
        <w:t xml:space="preserve"> für Normalkühlung und</w:t>
      </w:r>
      <w:r w:rsidR="00811AAB" w:rsidRPr="00427543">
        <w:rPr>
          <w:rFonts w:ascii="Tahoma" w:hAnsi="Tahoma"/>
          <w:iCs/>
          <w:color w:val="000000" w:themeColor="text1"/>
          <w:sz w:val="22"/>
          <w:szCs w:val="22"/>
        </w:rPr>
        <w:t xml:space="preserve"> </w:t>
      </w:r>
      <w:r w:rsidR="00DB3C25" w:rsidRPr="00427543">
        <w:rPr>
          <w:rFonts w:ascii="Tahoma" w:hAnsi="Tahoma"/>
          <w:iCs/>
          <w:color w:val="000000" w:themeColor="text1"/>
          <w:sz w:val="22"/>
          <w:szCs w:val="22"/>
        </w:rPr>
        <w:t>t</w:t>
      </w:r>
      <w:r w:rsidR="00DB3C25" w:rsidRPr="00427543">
        <w:rPr>
          <w:rFonts w:ascii="Tahoma" w:hAnsi="Tahoma"/>
          <w:iCs/>
          <w:color w:val="000000" w:themeColor="text1"/>
          <w:sz w:val="22"/>
          <w:szCs w:val="22"/>
          <w:vertAlign w:val="subscript"/>
        </w:rPr>
        <w:t>0</w:t>
      </w:r>
      <w:r w:rsidR="0071271C">
        <w:rPr>
          <w:rFonts w:ascii="Tahoma" w:hAnsi="Tahoma"/>
          <w:iCs/>
          <w:color w:val="000000" w:themeColor="text1"/>
          <w:sz w:val="22"/>
          <w:szCs w:val="22"/>
        </w:rPr>
        <w:t xml:space="preserve"> </w:t>
      </w:r>
      <w:r w:rsidR="00DB3C25" w:rsidRPr="00427543">
        <w:rPr>
          <w:rFonts w:ascii="Tahoma" w:hAnsi="Tahoma"/>
          <w:iCs/>
          <w:color w:val="000000" w:themeColor="text1"/>
          <w:sz w:val="22"/>
          <w:szCs w:val="22"/>
        </w:rPr>
        <w:t>=</w:t>
      </w:r>
      <w:r w:rsidR="0071271C">
        <w:rPr>
          <w:rFonts w:ascii="Tahoma" w:hAnsi="Tahoma"/>
          <w:iCs/>
          <w:color w:val="000000" w:themeColor="text1"/>
          <w:sz w:val="22"/>
          <w:szCs w:val="22"/>
        </w:rPr>
        <w:t xml:space="preserve"> –</w:t>
      </w:r>
      <w:r w:rsidR="00DB3C25" w:rsidRPr="00427543">
        <w:rPr>
          <w:rFonts w:ascii="Tahoma" w:hAnsi="Tahoma"/>
          <w:iCs/>
          <w:color w:val="000000" w:themeColor="text1"/>
          <w:sz w:val="22"/>
          <w:szCs w:val="22"/>
        </w:rPr>
        <w:t>35°C</w:t>
      </w:r>
      <w:r w:rsidR="009A246F" w:rsidRPr="00427543">
        <w:rPr>
          <w:rFonts w:ascii="Tahoma" w:hAnsi="Tahoma"/>
          <w:iCs/>
          <w:color w:val="000000" w:themeColor="text1"/>
          <w:sz w:val="22"/>
          <w:szCs w:val="22"/>
        </w:rPr>
        <w:t xml:space="preserve"> für Tiefkühlung</w:t>
      </w:r>
      <w:r w:rsidR="00DF26C2" w:rsidRPr="00427543">
        <w:rPr>
          <w:rFonts w:ascii="Tahoma" w:hAnsi="Tahoma"/>
          <w:iCs/>
          <w:color w:val="000000" w:themeColor="text1"/>
          <w:sz w:val="22"/>
          <w:szCs w:val="22"/>
        </w:rPr>
        <w:t>, jeweils</w:t>
      </w:r>
      <w:r w:rsidR="00811AAB" w:rsidRPr="00427543">
        <w:rPr>
          <w:rFonts w:ascii="Tahoma" w:hAnsi="Tahoma"/>
          <w:iCs/>
          <w:color w:val="000000" w:themeColor="text1"/>
          <w:sz w:val="22"/>
          <w:szCs w:val="22"/>
        </w:rPr>
        <w:t xml:space="preserve"> </w:t>
      </w:r>
      <w:r w:rsidR="0071271C">
        <w:rPr>
          <w:rFonts w:ascii="Tahoma" w:hAnsi="Tahoma"/>
          <w:iCs/>
          <w:color w:val="000000" w:themeColor="text1"/>
          <w:sz w:val="22"/>
          <w:szCs w:val="22"/>
        </w:rPr>
        <w:t xml:space="preserve">bei </w:t>
      </w:r>
      <w:r w:rsidR="0071271C" w:rsidRPr="00427543">
        <w:rPr>
          <w:rFonts w:ascii="Tahoma" w:hAnsi="Tahoma"/>
          <w:iCs/>
          <w:color w:val="000000" w:themeColor="text1"/>
          <w:sz w:val="22"/>
          <w:szCs w:val="22"/>
        </w:rPr>
        <w:t>50</w:t>
      </w:r>
      <w:r w:rsidR="0071271C">
        <w:rPr>
          <w:rFonts w:ascii="Tahoma" w:hAnsi="Tahoma"/>
          <w:iCs/>
          <w:color w:val="000000" w:themeColor="text1"/>
          <w:sz w:val="22"/>
          <w:szCs w:val="22"/>
        </w:rPr>
        <w:t> </w:t>
      </w:r>
      <w:r w:rsidR="00811AAB" w:rsidRPr="00427543">
        <w:rPr>
          <w:rFonts w:ascii="Tahoma" w:hAnsi="Tahoma"/>
          <w:iCs/>
          <w:color w:val="000000" w:themeColor="text1"/>
          <w:sz w:val="22"/>
          <w:szCs w:val="22"/>
        </w:rPr>
        <w:t>Hz)</w:t>
      </w:r>
      <w:r w:rsidR="002E4500" w:rsidRPr="00427543">
        <w:rPr>
          <w:rFonts w:ascii="Tahoma" w:hAnsi="Tahoma"/>
          <w:iCs/>
          <w:color w:val="000000" w:themeColor="text1"/>
          <w:sz w:val="22"/>
          <w:szCs w:val="22"/>
        </w:rPr>
        <w:t>.</w:t>
      </w:r>
      <w:r w:rsidR="00574694" w:rsidRPr="00427543">
        <w:rPr>
          <w:rFonts w:ascii="Tahoma" w:hAnsi="Tahoma"/>
          <w:iCs/>
          <w:color w:val="000000" w:themeColor="text1"/>
          <w:sz w:val="22"/>
          <w:szCs w:val="22"/>
        </w:rPr>
        <w:t xml:space="preserve"> </w:t>
      </w:r>
      <w:r w:rsidR="00784B03" w:rsidRPr="00427543">
        <w:rPr>
          <w:rFonts w:ascii="Tahoma" w:hAnsi="Tahoma"/>
          <w:iCs/>
          <w:color w:val="000000" w:themeColor="text1"/>
          <w:sz w:val="22"/>
          <w:szCs w:val="22"/>
        </w:rPr>
        <w:t xml:space="preserve">Die LHE PRO Verflüssigungssätze eignen sich damit </w:t>
      </w:r>
      <w:r w:rsidR="00B97210" w:rsidRPr="00427543">
        <w:rPr>
          <w:rFonts w:ascii="Tahoma" w:hAnsi="Tahoma"/>
          <w:iCs/>
          <w:color w:val="000000" w:themeColor="text1"/>
          <w:sz w:val="22"/>
          <w:szCs w:val="22"/>
        </w:rPr>
        <w:t xml:space="preserve">insbesondere </w:t>
      </w:r>
      <w:r w:rsidR="00784B03" w:rsidRPr="00427543">
        <w:rPr>
          <w:rFonts w:ascii="Tahoma" w:hAnsi="Tahoma"/>
          <w:iCs/>
          <w:color w:val="000000" w:themeColor="text1"/>
          <w:sz w:val="22"/>
          <w:szCs w:val="22"/>
        </w:rPr>
        <w:t>für kleinere Kälteanlagen zum Beispiel in</w:t>
      </w:r>
      <w:r w:rsidR="00EE4B08" w:rsidRPr="00427543">
        <w:rPr>
          <w:rFonts w:ascii="Tahoma" w:hAnsi="Tahoma"/>
          <w:iCs/>
          <w:color w:val="000000" w:themeColor="text1"/>
          <w:sz w:val="22"/>
          <w:szCs w:val="22"/>
        </w:rPr>
        <w:t xml:space="preserve"> </w:t>
      </w:r>
      <w:r w:rsidR="00AD1548" w:rsidRPr="00427543">
        <w:rPr>
          <w:rFonts w:ascii="Tahoma" w:hAnsi="Tahoma"/>
          <w:iCs/>
          <w:color w:val="000000" w:themeColor="text1"/>
          <w:sz w:val="22"/>
          <w:szCs w:val="22"/>
        </w:rPr>
        <w:t xml:space="preserve">der Gewerbekühlung – also </w:t>
      </w:r>
      <w:r w:rsidR="000F4098">
        <w:rPr>
          <w:rFonts w:ascii="Tahoma" w:hAnsi="Tahoma"/>
          <w:iCs/>
          <w:color w:val="000000" w:themeColor="text1"/>
          <w:sz w:val="22"/>
          <w:szCs w:val="22"/>
        </w:rPr>
        <w:t xml:space="preserve">in </w:t>
      </w:r>
      <w:r w:rsidR="00EB7918" w:rsidRPr="00427543">
        <w:rPr>
          <w:rFonts w:ascii="Tahoma" w:hAnsi="Tahoma"/>
          <w:iCs/>
          <w:color w:val="000000" w:themeColor="text1"/>
          <w:sz w:val="22"/>
          <w:szCs w:val="22"/>
        </w:rPr>
        <w:t>kleinen Kühlräumen</w:t>
      </w:r>
      <w:r w:rsidR="00EE4B08" w:rsidRPr="00427543">
        <w:rPr>
          <w:rFonts w:ascii="Tahoma" w:hAnsi="Tahoma"/>
          <w:iCs/>
          <w:color w:val="000000" w:themeColor="text1"/>
          <w:sz w:val="22"/>
          <w:szCs w:val="22"/>
        </w:rPr>
        <w:t xml:space="preserve">, Bäckereien oder </w:t>
      </w:r>
      <w:r w:rsidR="00AD1548" w:rsidRPr="00427543">
        <w:rPr>
          <w:rFonts w:ascii="Tahoma" w:hAnsi="Tahoma"/>
          <w:iCs/>
          <w:color w:val="000000" w:themeColor="text1"/>
          <w:sz w:val="22"/>
          <w:szCs w:val="22"/>
        </w:rPr>
        <w:t>Tankstellen</w:t>
      </w:r>
      <w:r w:rsidR="00784B03" w:rsidRPr="00427543">
        <w:rPr>
          <w:rFonts w:ascii="Tahoma" w:hAnsi="Tahoma"/>
          <w:iCs/>
          <w:color w:val="000000" w:themeColor="text1"/>
          <w:sz w:val="22"/>
          <w:szCs w:val="22"/>
        </w:rPr>
        <w:t>.</w:t>
      </w:r>
      <w:r w:rsidR="002A001A" w:rsidRPr="00427543">
        <w:rPr>
          <w:rFonts w:ascii="Tahoma" w:hAnsi="Tahoma"/>
          <w:iCs/>
          <w:color w:val="000000" w:themeColor="text1"/>
          <w:sz w:val="22"/>
          <w:szCs w:val="22"/>
        </w:rPr>
        <w:t xml:space="preserve"> </w:t>
      </w:r>
    </w:p>
    <w:p w14:paraId="3B46426C" w14:textId="45C78A48" w:rsidR="006A669A" w:rsidRDefault="00635A04" w:rsidP="00737212">
      <w:pPr>
        <w:spacing w:before="240" w:after="200" w:line="360" w:lineRule="auto"/>
        <w:rPr>
          <w:rFonts w:ascii="Tahoma" w:hAnsi="Tahoma"/>
          <w:iCs/>
          <w:color w:val="000000" w:themeColor="text1"/>
          <w:sz w:val="22"/>
          <w:szCs w:val="22"/>
        </w:rPr>
      </w:pPr>
      <w:r>
        <w:rPr>
          <w:rFonts w:ascii="Tahoma" w:hAnsi="Tahoma"/>
          <w:iCs/>
          <w:color w:val="000000" w:themeColor="text1"/>
          <w:sz w:val="22"/>
          <w:szCs w:val="22"/>
        </w:rPr>
        <w:lastRenderedPageBreak/>
        <w:t xml:space="preserve">Alle LHE PRO Verflüssigungssätze erfüllen die </w:t>
      </w:r>
      <w:r w:rsidR="0036519F">
        <w:rPr>
          <w:rFonts w:ascii="Tahoma" w:hAnsi="Tahoma"/>
          <w:iCs/>
          <w:color w:val="000000" w:themeColor="text1"/>
          <w:sz w:val="22"/>
          <w:szCs w:val="22"/>
        </w:rPr>
        <w:t>Anforderungen</w:t>
      </w:r>
      <w:r>
        <w:rPr>
          <w:rFonts w:ascii="Tahoma" w:hAnsi="Tahoma"/>
          <w:iCs/>
          <w:color w:val="000000" w:themeColor="text1"/>
          <w:sz w:val="22"/>
          <w:szCs w:val="22"/>
        </w:rPr>
        <w:t xml:space="preserve"> der EU-Ökodesign-Verordnung</w:t>
      </w:r>
      <w:r w:rsidR="00ED138A">
        <w:rPr>
          <w:rFonts w:ascii="Tahoma" w:hAnsi="Tahoma"/>
          <w:iCs/>
          <w:color w:val="000000" w:themeColor="text1"/>
          <w:sz w:val="22"/>
          <w:szCs w:val="22"/>
        </w:rPr>
        <w:t xml:space="preserve"> 2015</w:t>
      </w:r>
      <w:r w:rsidR="00F116EF">
        <w:rPr>
          <w:rFonts w:ascii="Tahoma" w:hAnsi="Tahoma"/>
          <w:iCs/>
          <w:color w:val="000000" w:themeColor="text1"/>
          <w:sz w:val="22"/>
          <w:szCs w:val="22"/>
        </w:rPr>
        <w:t>/1095</w:t>
      </w:r>
      <w:r>
        <w:rPr>
          <w:rFonts w:ascii="Tahoma" w:hAnsi="Tahoma"/>
          <w:iCs/>
          <w:color w:val="000000" w:themeColor="text1"/>
          <w:sz w:val="22"/>
          <w:szCs w:val="22"/>
        </w:rPr>
        <w:t>.</w:t>
      </w:r>
    </w:p>
    <w:p w14:paraId="65E3B737" w14:textId="4BB4C500" w:rsidR="00607B68" w:rsidRPr="00427543" w:rsidRDefault="00607B68" w:rsidP="00E97A4E">
      <w:pPr>
        <w:spacing w:line="360" w:lineRule="auto"/>
        <w:rPr>
          <w:rFonts w:ascii="Tahoma" w:hAnsi="Tahoma" w:cs="Tahoma"/>
          <w:color w:val="000000" w:themeColor="text1"/>
          <w:sz w:val="22"/>
          <w:szCs w:val="22"/>
        </w:rPr>
      </w:pPr>
      <w:r w:rsidRPr="005867B3">
        <w:rPr>
          <w:rFonts w:ascii="Tahoma" w:hAnsi="Tahoma" w:cs="Tahoma"/>
          <w:b/>
          <w:bCs/>
          <w:sz w:val="22"/>
          <w:szCs w:val="22"/>
        </w:rPr>
        <w:t>Erhöhte Dichtheit</w:t>
      </w:r>
      <w:r w:rsidR="000D0A61">
        <w:rPr>
          <w:rFonts w:ascii="Tahoma" w:hAnsi="Tahoma" w:cs="Tahoma"/>
          <w:b/>
          <w:bCs/>
          <w:sz w:val="22"/>
          <w:szCs w:val="22"/>
        </w:rPr>
        <w:t xml:space="preserve">, </w:t>
      </w:r>
      <w:r w:rsidR="002F1D9F">
        <w:rPr>
          <w:rFonts w:ascii="Tahoma" w:hAnsi="Tahoma" w:cs="Tahoma"/>
          <w:b/>
          <w:bCs/>
          <w:sz w:val="22"/>
          <w:szCs w:val="22"/>
        </w:rPr>
        <w:t xml:space="preserve">daher </w:t>
      </w:r>
      <w:r w:rsidR="000D0A61">
        <w:rPr>
          <w:rFonts w:ascii="Tahoma" w:hAnsi="Tahoma" w:cs="Tahoma"/>
          <w:b/>
          <w:bCs/>
          <w:sz w:val="22"/>
          <w:szCs w:val="22"/>
        </w:rPr>
        <w:t>keine ATEX-Zone</w:t>
      </w:r>
      <w:r>
        <w:rPr>
          <w:rFonts w:ascii="Tahoma" w:hAnsi="Tahoma" w:cs="Tahoma"/>
          <w:b/>
          <w:bCs/>
          <w:sz w:val="22"/>
          <w:szCs w:val="22"/>
          <w:lang w:eastAsia="zh-CN"/>
        </w:rPr>
        <w:br/>
      </w:r>
      <w:r w:rsidR="00EC425A" w:rsidRPr="00427543">
        <w:rPr>
          <w:rFonts w:ascii="Tahoma" w:hAnsi="Tahoma" w:cs="Tahoma"/>
          <w:color w:val="000000" w:themeColor="text1"/>
          <w:sz w:val="22"/>
          <w:szCs w:val="22"/>
        </w:rPr>
        <w:t xml:space="preserve">LHE PRO Verflüssigungssätze </w:t>
      </w:r>
      <w:r w:rsidR="00997ED0" w:rsidRPr="00427543">
        <w:rPr>
          <w:rFonts w:ascii="Tahoma" w:hAnsi="Tahoma" w:cs="Tahoma"/>
          <w:color w:val="000000" w:themeColor="text1"/>
          <w:sz w:val="22"/>
          <w:szCs w:val="22"/>
        </w:rPr>
        <w:t xml:space="preserve">erreichen </w:t>
      </w:r>
      <w:r w:rsidR="00435A42" w:rsidRPr="00427543">
        <w:rPr>
          <w:rFonts w:ascii="Tahoma" w:hAnsi="Tahoma" w:cs="Tahoma"/>
          <w:color w:val="000000" w:themeColor="text1"/>
          <w:sz w:val="22"/>
          <w:szCs w:val="22"/>
        </w:rPr>
        <w:t>im Ausliefer</w:t>
      </w:r>
      <w:r w:rsidR="00780CD1">
        <w:rPr>
          <w:rFonts w:ascii="Tahoma" w:hAnsi="Tahoma" w:cs="Tahoma"/>
          <w:color w:val="000000" w:themeColor="text1"/>
          <w:sz w:val="22"/>
          <w:szCs w:val="22"/>
        </w:rPr>
        <w:t>ungs</w:t>
      </w:r>
      <w:r w:rsidR="00435A42" w:rsidRPr="00427543">
        <w:rPr>
          <w:rFonts w:ascii="Tahoma" w:hAnsi="Tahoma" w:cs="Tahoma"/>
          <w:color w:val="000000" w:themeColor="text1"/>
          <w:sz w:val="22"/>
          <w:szCs w:val="22"/>
        </w:rPr>
        <w:t xml:space="preserve">zustand </w:t>
      </w:r>
      <w:r w:rsidRPr="00427543">
        <w:rPr>
          <w:rFonts w:ascii="Tahoma" w:hAnsi="Tahoma" w:cs="Tahoma"/>
          <w:color w:val="000000" w:themeColor="text1"/>
          <w:sz w:val="22"/>
          <w:szCs w:val="22"/>
        </w:rPr>
        <w:t xml:space="preserve">durch die Ausführung und Prüfung ihrer Dichtsysteme eine erhöhte Dichtheit entsprechend EN1127-1. Erhöhte Dichtheit bedeutet, dass </w:t>
      </w:r>
      <w:r w:rsidR="004D296F" w:rsidRPr="00427543">
        <w:rPr>
          <w:rFonts w:ascii="Tahoma" w:hAnsi="Tahoma" w:cs="Tahoma"/>
          <w:color w:val="000000" w:themeColor="text1"/>
          <w:sz w:val="22"/>
          <w:szCs w:val="22"/>
        </w:rPr>
        <w:t>sie</w:t>
      </w:r>
      <w:r w:rsidRPr="00427543">
        <w:rPr>
          <w:rFonts w:ascii="Tahoma" w:hAnsi="Tahoma" w:cs="Tahoma"/>
          <w:color w:val="000000" w:themeColor="text1"/>
          <w:sz w:val="22"/>
          <w:szCs w:val="22"/>
        </w:rPr>
        <w:t xml:space="preserve"> durch das spezielle Design und die Produktions- und Testprozesse bei BITZER auf Dauer technisch dicht</w:t>
      </w:r>
      <w:r w:rsidR="004D296F" w:rsidRPr="00427543">
        <w:rPr>
          <w:rFonts w:ascii="Tahoma" w:hAnsi="Tahoma" w:cs="Tahoma"/>
          <w:color w:val="000000" w:themeColor="text1"/>
          <w:sz w:val="22"/>
          <w:szCs w:val="22"/>
        </w:rPr>
        <w:t xml:space="preserve"> sind</w:t>
      </w:r>
      <w:r w:rsidRPr="00427543">
        <w:rPr>
          <w:rFonts w:ascii="Tahoma" w:hAnsi="Tahoma" w:cs="Tahoma"/>
          <w:color w:val="000000" w:themeColor="text1"/>
          <w:sz w:val="22"/>
          <w:szCs w:val="22"/>
        </w:rPr>
        <w:t>. Somit entsteht bei der Verwendung von Kohlenwasserstoff</w:t>
      </w:r>
      <w:r w:rsidR="00142D77">
        <w:rPr>
          <w:rFonts w:ascii="Tahoma" w:hAnsi="Tahoma" w:cs="Tahoma"/>
          <w:color w:val="000000" w:themeColor="text1"/>
          <w:sz w:val="22"/>
          <w:szCs w:val="22"/>
        </w:rPr>
        <w:t>k</w:t>
      </w:r>
      <w:r w:rsidRPr="00427543">
        <w:rPr>
          <w:rFonts w:ascii="Tahoma" w:hAnsi="Tahoma" w:cs="Tahoma"/>
          <w:color w:val="000000" w:themeColor="text1"/>
          <w:sz w:val="22"/>
          <w:szCs w:val="22"/>
        </w:rPr>
        <w:t xml:space="preserve">ältemitteln keine ATEX-Zone </w:t>
      </w:r>
      <w:r w:rsidR="00EF52F0" w:rsidRPr="00427543">
        <w:rPr>
          <w:rFonts w:ascii="Tahoma" w:hAnsi="Tahoma" w:cs="Tahoma"/>
          <w:color w:val="000000" w:themeColor="text1"/>
          <w:sz w:val="22"/>
          <w:szCs w:val="22"/>
        </w:rPr>
        <w:t>im</w:t>
      </w:r>
      <w:r w:rsidRPr="00427543">
        <w:rPr>
          <w:rFonts w:ascii="Tahoma" w:hAnsi="Tahoma" w:cs="Tahoma"/>
          <w:color w:val="000000" w:themeColor="text1"/>
          <w:sz w:val="22"/>
          <w:szCs w:val="22"/>
        </w:rPr>
        <w:t xml:space="preserve"> </w:t>
      </w:r>
      <w:r w:rsidR="00CE14B4" w:rsidRPr="00427543">
        <w:rPr>
          <w:rFonts w:ascii="Tahoma" w:hAnsi="Tahoma" w:cs="Tahoma"/>
          <w:color w:val="000000" w:themeColor="text1"/>
          <w:sz w:val="22"/>
          <w:szCs w:val="22"/>
        </w:rPr>
        <w:t>Verflüssigungssatz</w:t>
      </w:r>
      <w:r w:rsidRPr="00427543">
        <w:rPr>
          <w:rFonts w:ascii="Tahoma" w:hAnsi="Tahoma" w:cs="Tahoma"/>
          <w:color w:val="000000" w:themeColor="text1"/>
          <w:sz w:val="22"/>
          <w:szCs w:val="22"/>
        </w:rPr>
        <w:t xml:space="preserve">. Damit besteht keine Notwendigkeit, ATEX-Komponenten einzusetzen. </w:t>
      </w:r>
      <w:r w:rsidR="00F21834" w:rsidRPr="00427543">
        <w:rPr>
          <w:rFonts w:ascii="Tahoma" w:hAnsi="Tahoma" w:cs="Tahoma"/>
          <w:color w:val="000000" w:themeColor="text1"/>
          <w:sz w:val="22"/>
          <w:szCs w:val="22"/>
        </w:rPr>
        <w:t xml:space="preserve">Bei Installation gemäß Betriebsanleitung </w:t>
      </w:r>
      <w:r w:rsidR="007C2011" w:rsidRPr="00427543">
        <w:rPr>
          <w:rFonts w:ascii="Tahoma" w:hAnsi="Tahoma" w:cs="Tahoma"/>
          <w:color w:val="000000" w:themeColor="text1"/>
          <w:sz w:val="22"/>
          <w:szCs w:val="22"/>
        </w:rPr>
        <w:t xml:space="preserve">sind </w:t>
      </w:r>
      <w:r w:rsidRPr="00427543">
        <w:rPr>
          <w:rFonts w:ascii="Tahoma" w:hAnsi="Tahoma" w:cs="Tahoma"/>
          <w:color w:val="000000" w:themeColor="text1"/>
          <w:sz w:val="22"/>
          <w:szCs w:val="22"/>
        </w:rPr>
        <w:t xml:space="preserve">BITZER </w:t>
      </w:r>
      <w:r w:rsidR="00811C33" w:rsidRPr="00427543">
        <w:rPr>
          <w:rFonts w:ascii="Tahoma" w:hAnsi="Tahoma" w:cs="Tahoma"/>
          <w:color w:val="000000" w:themeColor="text1"/>
          <w:sz w:val="22"/>
          <w:szCs w:val="22"/>
        </w:rPr>
        <w:t>Produkte</w:t>
      </w:r>
      <w:r w:rsidRPr="00427543">
        <w:rPr>
          <w:rFonts w:ascii="Tahoma" w:hAnsi="Tahoma" w:cs="Tahoma"/>
          <w:color w:val="000000" w:themeColor="text1"/>
          <w:sz w:val="22"/>
          <w:szCs w:val="22"/>
        </w:rPr>
        <w:t xml:space="preserve"> im Normalbetrieb </w:t>
      </w:r>
      <w:r w:rsidR="007C2011" w:rsidRPr="00427543">
        <w:rPr>
          <w:rFonts w:ascii="Tahoma" w:hAnsi="Tahoma" w:cs="Tahoma"/>
          <w:color w:val="000000" w:themeColor="text1"/>
          <w:sz w:val="22"/>
          <w:szCs w:val="22"/>
        </w:rPr>
        <w:t xml:space="preserve">auch </w:t>
      </w:r>
      <w:r w:rsidRPr="00427543">
        <w:rPr>
          <w:rFonts w:ascii="Tahoma" w:hAnsi="Tahoma" w:cs="Tahoma"/>
          <w:color w:val="000000" w:themeColor="text1"/>
          <w:sz w:val="22"/>
          <w:szCs w:val="22"/>
        </w:rPr>
        <w:t>frei von Zündquellen entsprechend IEC60335-2-40:2022 für die</w:t>
      </w:r>
      <w:r w:rsidR="00652754" w:rsidRPr="00427543">
        <w:rPr>
          <w:rFonts w:ascii="Tahoma" w:hAnsi="Tahoma" w:cs="Tahoma"/>
          <w:color w:val="000000" w:themeColor="text1"/>
          <w:sz w:val="22"/>
          <w:szCs w:val="22"/>
        </w:rPr>
        <w:t xml:space="preserve"> zulässigen</w:t>
      </w:r>
      <w:r w:rsidRPr="00427543">
        <w:rPr>
          <w:rFonts w:ascii="Tahoma" w:hAnsi="Tahoma" w:cs="Tahoma"/>
          <w:color w:val="000000" w:themeColor="text1"/>
          <w:sz w:val="22"/>
          <w:szCs w:val="22"/>
        </w:rPr>
        <w:t xml:space="preserve"> Kältemittel. All das vereinfacht die nach Maschinenrichtlinie erforderliche Risikobeurteilung des Anlagenherstellers.</w:t>
      </w:r>
    </w:p>
    <w:p w14:paraId="33AABDC7" w14:textId="77777777" w:rsidR="006A51C6" w:rsidRDefault="006A51C6" w:rsidP="00E97A4E">
      <w:pPr>
        <w:spacing w:line="360" w:lineRule="auto"/>
        <w:rPr>
          <w:rFonts w:ascii="Tahoma" w:hAnsi="Tahoma" w:cs="Tahoma"/>
          <w:sz w:val="22"/>
          <w:szCs w:val="22"/>
        </w:rPr>
      </w:pPr>
    </w:p>
    <w:p w14:paraId="6A45D53F" w14:textId="77777777" w:rsidR="00204BAE" w:rsidRPr="00E97A4E" w:rsidRDefault="00204BAE" w:rsidP="00E97A4E">
      <w:pPr>
        <w:spacing w:line="360" w:lineRule="auto"/>
        <w:rPr>
          <w:rFonts w:ascii="Tahoma" w:hAnsi="Tahoma" w:cs="Tahoma"/>
          <w:b/>
          <w:bCs/>
          <w:sz w:val="22"/>
          <w:szCs w:val="22"/>
          <w:lang w:eastAsia="zh-CN"/>
        </w:rPr>
      </w:pPr>
    </w:p>
    <w:p w14:paraId="36D657F3" w14:textId="74F8802C" w:rsidR="007A0A06" w:rsidRPr="00C72258" w:rsidRDefault="007A0A06" w:rsidP="007A0A06">
      <w:pPr>
        <w:spacing w:line="360" w:lineRule="auto"/>
        <w:ind w:right="112"/>
        <w:jc w:val="center"/>
        <w:rPr>
          <w:rFonts w:ascii="Arial" w:hAnsi="Arial"/>
          <w:sz w:val="22"/>
        </w:rPr>
      </w:pPr>
      <w:r>
        <w:rPr>
          <w:rFonts w:ascii="Arial" w:hAnsi="Arial"/>
          <w:sz w:val="22"/>
        </w:rPr>
        <w:t>■</w:t>
      </w:r>
    </w:p>
    <w:p w14:paraId="57F8E137" w14:textId="77777777" w:rsidR="007A0A06" w:rsidRDefault="007A0A06" w:rsidP="007A0A06">
      <w:pPr>
        <w:spacing w:line="360" w:lineRule="auto"/>
        <w:ind w:right="112"/>
        <w:rPr>
          <w:rFonts w:ascii="Tahoma" w:hAnsi="Tahoma"/>
          <w:sz w:val="22"/>
        </w:rPr>
      </w:pPr>
    </w:p>
    <w:p w14:paraId="4B112700" w14:textId="77777777" w:rsidR="00D00745" w:rsidRPr="00F64F82" w:rsidRDefault="00D00745" w:rsidP="00D00745">
      <w:pPr>
        <w:spacing w:line="360" w:lineRule="auto"/>
        <w:ind w:right="112"/>
        <w:jc w:val="both"/>
        <w:rPr>
          <w:rFonts w:ascii="Tahoma" w:hAnsi="Tahoma"/>
          <w:sz w:val="20"/>
        </w:rPr>
      </w:pPr>
      <w:bookmarkStart w:id="10" w:name="_Hlk18063907"/>
      <w:r>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bookmarkEnd w:id="10"/>
    </w:p>
    <w:p w14:paraId="6C1219D1" w14:textId="77777777" w:rsidR="00D00745" w:rsidRPr="00A57950" w:rsidRDefault="00D00745" w:rsidP="00D00745">
      <w:pPr>
        <w:spacing w:line="360" w:lineRule="auto"/>
        <w:ind w:right="112"/>
        <w:jc w:val="both"/>
        <w:rPr>
          <w:rFonts w:ascii="Tahoma" w:hAnsi="Tahoma"/>
          <w:sz w:val="20"/>
        </w:rPr>
      </w:pPr>
    </w:p>
    <w:p w14:paraId="0D755992" w14:textId="77777777" w:rsidR="00D00745" w:rsidRPr="00A57950" w:rsidRDefault="00D00745" w:rsidP="00D00745">
      <w:pPr>
        <w:spacing w:line="360" w:lineRule="auto"/>
        <w:ind w:right="112"/>
        <w:jc w:val="both"/>
        <w:rPr>
          <w:rFonts w:ascii="Tahoma" w:hAnsi="Tahoma"/>
          <w:sz w:val="20"/>
        </w:rPr>
      </w:pPr>
      <w:hyperlink r:id="rId15" w:history="1">
        <w:r w:rsidRPr="00A57950">
          <w:rPr>
            <w:rStyle w:val="Hyperlink"/>
            <w:rFonts w:ascii="Tahoma" w:hAnsi="Tahoma"/>
            <w:sz w:val="20"/>
          </w:rPr>
          <w:t>www.bitzer.de</w:t>
        </w:r>
      </w:hyperlink>
    </w:p>
    <w:p w14:paraId="69F9E637" w14:textId="77777777" w:rsidR="00D00745" w:rsidRPr="00A57950" w:rsidRDefault="00D00745" w:rsidP="00D00745">
      <w:pPr>
        <w:spacing w:line="360" w:lineRule="auto"/>
        <w:ind w:right="112"/>
        <w:jc w:val="both"/>
        <w:rPr>
          <w:rFonts w:ascii="Tahoma" w:hAnsi="Tahoma"/>
          <w:sz w:val="20"/>
        </w:rPr>
      </w:pPr>
    </w:p>
    <w:p w14:paraId="3301C451" w14:textId="77777777" w:rsidR="00D00745" w:rsidRPr="00623526" w:rsidRDefault="00D00745" w:rsidP="00D00745">
      <w:pPr>
        <w:spacing w:line="360" w:lineRule="auto"/>
        <w:ind w:right="112"/>
        <w:jc w:val="both"/>
        <w:rPr>
          <w:rFonts w:ascii="Tahoma" w:hAnsi="Tahoma"/>
          <w:sz w:val="20"/>
        </w:rPr>
      </w:pPr>
      <w:r>
        <w:rPr>
          <w:rFonts w:ascii="Tahoma" w:hAnsi="Tahoma"/>
          <w:b/>
          <w:sz w:val="20"/>
        </w:rPr>
        <w:t>Bildübersicht</w:t>
      </w:r>
    </w:p>
    <w:p w14:paraId="65D52653" w14:textId="77777777" w:rsidR="00D00745" w:rsidRDefault="00D00745" w:rsidP="00D00745">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2BB31AED" w14:textId="77777777" w:rsidR="00204BAE" w:rsidRDefault="00204BAE" w:rsidP="00950F7B">
      <w:pPr>
        <w:spacing w:line="360" w:lineRule="auto"/>
        <w:rPr>
          <w:rFonts w:ascii="Tahoma" w:hAnsi="Tahoma"/>
          <w:sz w:val="22"/>
        </w:rPr>
      </w:pPr>
    </w:p>
    <w:p w14:paraId="171A761E" w14:textId="0DA38364" w:rsidR="00204BAE" w:rsidRDefault="00204BAE" w:rsidP="00950F7B">
      <w:pPr>
        <w:spacing w:line="360" w:lineRule="auto"/>
        <w:rPr>
          <w:rFonts w:ascii="Tahoma" w:hAnsi="Tahoma"/>
          <w:sz w:val="22"/>
        </w:rPr>
      </w:pPr>
      <w:r>
        <w:rPr>
          <w:rFonts w:ascii="Tahoma" w:hAnsi="Tahoma"/>
          <w:noProof/>
          <w:sz w:val="22"/>
        </w:rPr>
        <w:lastRenderedPageBreak/>
        <w:drawing>
          <wp:inline distT="0" distB="0" distL="0" distR="0" wp14:anchorId="5D186138" wp14:editId="4E4D6C9E">
            <wp:extent cx="3992400" cy="3992400"/>
            <wp:effectExtent l="0" t="0" r="8255" b="8255"/>
            <wp:docPr id="17345511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92400" cy="3992400"/>
                    </a:xfrm>
                    <a:prstGeom prst="rect">
                      <a:avLst/>
                    </a:prstGeom>
                    <a:noFill/>
                    <a:ln>
                      <a:noFill/>
                    </a:ln>
                  </pic:spPr>
                </pic:pic>
              </a:graphicData>
            </a:graphic>
          </wp:inline>
        </w:drawing>
      </w:r>
    </w:p>
    <w:p w14:paraId="3BE2C42A" w14:textId="2AAB689C" w:rsidR="003B240C" w:rsidRPr="00E45097" w:rsidRDefault="00950F7B" w:rsidP="00E45097">
      <w:pPr>
        <w:spacing w:before="240" w:line="360" w:lineRule="auto"/>
        <w:rPr>
          <w:rFonts w:ascii="Tahoma" w:hAnsi="Tahoma"/>
          <w:sz w:val="22"/>
        </w:rPr>
      </w:pPr>
      <w:r w:rsidRPr="006546BD">
        <w:rPr>
          <w:rFonts w:ascii="Tahoma" w:hAnsi="Tahoma"/>
          <w:sz w:val="22"/>
        </w:rPr>
        <w:t xml:space="preserve">Bild: </w:t>
      </w:r>
      <w:r w:rsidR="00607B68">
        <w:rPr>
          <w:rFonts w:ascii="Tahoma" w:hAnsi="Tahoma"/>
          <w:sz w:val="22"/>
        </w:rPr>
        <w:t xml:space="preserve">BITZER erweitert sein Portfolio an </w:t>
      </w:r>
      <w:r w:rsidR="00D70B38">
        <w:rPr>
          <w:rFonts w:ascii="Tahoma" w:hAnsi="Tahoma"/>
          <w:sz w:val="22"/>
        </w:rPr>
        <w:t>luftgekühlten</w:t>
      </w:r>
      <w:r w:rsidR="00607B68">
        <w:rPr>
          <w:rFonts w:ascii="Tahoma" w:hAnsi="Tahoma"/>
          <w:sz w:val="22"/>
        </w:rPr>
        <w:t xml:space="preserve"> Verflüssigungssätzen um die</w:t>
      </w:r>
      <w:r w:rsidR="009936C3">
        <w:rPr>
          <w:rFonts w:ascii="Tahoma" w:hAnsi="Tahoma"/>
          <w:sz w:val="22"/>
        </w:rPr>
        <w:t xml:space="preserve"> LHE PRO </w:t>
      </w:r>
      <w:r w:rsidR="00607B68">
        <w:rPr>
          <w:rFonts w:ascii="Tahoma" w:hAnsi="Tahoma"/>
          <w:sz w:val="22"/>
        </w:rPr>
        <w:t>Serie für</w:t>
      </w:r>
      <w:r w:rsidR="009936C3">
        <w:rPr>
          <w:rFonts w:ascii="Tahoma" w:hAnsi="Tahoma"/>
          <w:sz w:val="22"/>
        </w:rPr>
        <w:t xml:space="preserve"> </w:t>
      </w:r>
      <w:r w:rsidR="009936C3" w:rsidRPr="009936C3">
        <w:rPr>
          <w:rFonts w:ascii="Tahoma" w:hAnsi="Tahoma"/>
          <w:sz w:val="22"/>
        </w:rPr>
        <w:t>Kohlenwasserstoff</w:t>
      </w:r>
      <w:r w:rsidR="00607B68">
        <w:rPr>
          <w:rFonts w:ascii="Tahoma" w:hAnsi="Tahoma"/>
          <w:sz w:val="22"/>
        </w:rPr>
        <w:t>kältemittel</w:t>
      </w:r>
    </w:p>
    <w:sectPr w:rsidR="003B240C" w:rsidRPr="00E45097" w:rsidSect="00C2447B">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A5061" w14:textId="77777777" w:rsidR="00B76105" w:rsidRDefault="00B76105">
      <w:r>
        <w:separator/>
      </w:r>
    </w:p>
  </w:endnote>
  <w:endnote w:type="continuationSeparator" w:id="0">
    <w:p w14:paraId="1E11CBD7" w14:textId="77777777" w:rsidR="00B76105" w:rsidRDefault="00B76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2C8B7" w14:textId="77777777" w:rsidR="00B76105" w:rsidRDefault="00B76105">
      <w:r>
        <w:separator/>
      </w:r>
    </w:p>
  </w:footnote>
  <w:footnote w:type="continuationSeparator" w:id="0">
    <w:p w14:paraId="1900690F" w14:textId="77777777" w:rsidR="00B76105" w:rsidRDefault="00B76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57C600F" w:rsidR="00645B53" w:rsidRPr="007F11B8" w:rsidRDefault="00645B53" w:rsidP="00403329">
    <w:pPr>
      <w:pStyle w:val="Kopfzeile"/>
      <w:rPr>
        <w:rFonts w:ascii="Tahoma" w:hAnsi="Tahoma" w:cs="Tahoma"/>
        <w:sz w:val="22"/>
        <w:szCs w:val="22"/>
      </w:rPr>
    </w:pPr>
    <w:r w:rsidRPr="00EC0805">
      <w:rPr>
        <w:rFonts w:ascii="Tahoma" w:hAnsi="Tahoma" w:cs="Tahoma"/>
        <w:b/>
        <w:sz w:val="40"/>
        <w:szCs w:val="40"/>
      </w:rPr>
      <w:t>Pr</w:t>
    </w:r>
    <w:r>
      <w:rPr>
        <w:rFonts w:ascii="Tahoma" w:hAnsi="Tahoma" w:cs="Tahoma"/>
        <w:noProof/>
        <w:sz w:val="22"/>
        <w:szCs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947CF">
      <w:rPr>
        <w:rFonts w:ascii="Tahoma" w:hAnsi="Tahoma" w:cs="Tahoma"/>
        <w:b/>
        <w:sz w:val="40"/>
        <w:szCs w:val="40"/>
      </w:rPr>
      <w:t>oduktprofil</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401D0"/>
    <w:multiLevelType w:val="hybridMultilevel"/>
    <w:tmpl w:val="19ECC0A2"/>
    <w:lvl w:ilvl="0" w:tplc="274E3E5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1881109"/>
    <w:multiLevelType w:val="hybridMultilevel"/>
    <w:tmpl w:val="7E86699E"/>
    <w:lvl w:ilvl="0" w:tplc="274E3E5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9B25C4"/>
    <w:multiLevelType w:val="hybridMultilevel"/>
    <w:tmpl w:val="5888D3BE"/>
    <w:lvl w:ilvl="0" w:tplc="8056F83A">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EB4639"/>
    <w:multiLevelType w:val="multilevel"/>
    <w:tmpl w:val="9140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4675227">
    <w:abstractNumId w:val="0"/>
  </w:num>
  <w:num w:numId="2" w16cid:durableId="871114825">
    <w:abstractNumId w:val="2"/>
  </w:num>
  <w:num w:numId="3" w16cid:durableId="1498502078">
    <w:abstractNumId w:val="0"/>
  </w:num>
  <w:num w:numId="4" w16cid:durableId="726075462">
    <w:abstractNumId w:val="1"/>
  </w:num>
  <w:num w:numId="5" w16cid:durableId="1074089452">
    <w:abstractNumId w:val="3"/>
    <w:lvlOverride w:ilvl="0">
      <w:startOverride w:val="1"/>
    </w:lvlOverride>
  </w:num>
  <w:num w:numId="6" w16cid:durableId="1265532164">
    <w:abstractNumId w:val="3"/>
    <w:lvlOverride w:ilvl="0">
      <w:startOverride w:val="2"/>
    </w:lvlOverride>
  </w:num>
  <w:num w:numId="7" w16cid:durableId="421607688">
    <w:abstractNumId w:val="3"/>
    <w:lvlOverride w:ilvl="0">
      <w:startOverride w:val="3"/>
    </w:lvlOverride>
  </w:num>
  <w:num w:numId="8" w16cid:durableId="1400588914">
    <w:abstractNumId w:val="3"/>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1AD8"/>
    <w:rsid w:val="00002C4B"/>
    <w:rsid w:val="00003B7A"/>
    <w:rsid w:val="00004DEB"/>
    <w:rsid w:val="000057AA"/>
    <w:rsid w:val="000129B0"/>
    <w:rsid w:val="00013023"/>
    <w:rsid w:val="0001431F"/>
    <w:rsid w:val="00015780"/>
    <w:rsid w:val="00021C11"/>
    <w:rsid w:val="00031570"/>
    <w:rsid w:val="00035E7A"/>
    <w:rsid w:val="00036060"/>
    <w:rsid w:val="000366CD"/>
    <w:rsid w:val="0003727D"/>
    <w:rsid w:val="000409B4"/>
    <w:rsid w:val="000442A3"/>
    <w:rsid w:val="000460FB"/>
    <w:rsid w:val="0005150B"/>
    <w:rsid w:val="0005668C"/>
    <w:rsid w:val="00056E2E"/>
    <w:rsid w:val="00057140"/>
    <w:rsid w:val="000602AD"/>
    <w:rsid w:val="00061C0D"/>
    <w:rsid w:val="00062274"/>
    <w:rsid w:val="00062A38"/>
    <w:rsid w:val="0006421A"/>
    <w:rsid w:val="000656FB"/>
    <w:rsid w:val="00066984"/>
    <w:rsid w:val="00071B0B"/>
    <w:rsid w:val="0007533B"/>
    <w:rsid w:val="0007552D"/>
    <w:rsid w:val="000758B6"/>
    <w:rsid w:val="0007629A"/>
    <w:rsid w:val="0007739C"/>
    <w:rsid w:val="00077409"/>
    <w:rsid w:val="00081310"/>
    <w:rsid w:val="0008325C"/>
    <w:rsid w:val="00085552"/>
    <w:rsid w:val="00085D60"/>
    <w:rsid w:val="0008778D"/>
    <w:rsid w:val="00090EBE"/>
    <w:rsid w:val="00093D6B"/>
    <w:rsid w:val="00094D04"/>
    <w:rsid w:val="000A2E25"/>
    <w:rsid w:val="000A520F"/>
    <w:rsid w:val="000A679F"/>
    <w:rsid w:val="000B079A"/>
    <w:rsid w:val="000B1012"/>
    <w:rsid w:val="000B35BC"/>
    <w:rsid w:val="000B40A9"/>
    <w:rsid w:val="000B433F"/>
    <w:rsid w:val="000B55B4"/>
    <w:rsid w:val="000B61BA"/>
    <w:rsid w:val="000C0D20"/>
    <w:rsid w:val="000C38D7"/>
    <w:rsid w:val="000D0A61"/>
    <w:rsid w:val="000D1CC3"/>
    <w:rsid w:val="000D2EF1"/>
    <w:rsid w:val="000D3D1D"/>
    <w:rsid w:val="000D5572"/>
    <w:rsid w:val="000D55D8"/>
    <w:rsid w:val="000D6DEC"/>
    <w:rsid w:val="000E3E0C"/>
    <w:rsid w:val="000E5430"/>
    <w:rsid w:val="000E6FF0"/>
    <w:rsid w:val="000F2603"/>
    <w:rsid w:val="000F3117"/>
    <w:rsid w:val="000F4098"/>
    <w:rsid w:val="000F4DFF"/>
    <w:rsid w:val="000F5820"/>
    <w:rsid w:val="001005CB"/>
    <w:rsid w:val="00101033"/>
    <w:rsid w:val="00105636"/>
    <w:rsid w:val="0011150B"/>
    <w:rsid w:val="00113BB8"/>
    <w:rsid w:val="001171BF"/>
    <w:rsid w:val="00121105"/>
    <w:rsid w:val="00121973"/>
    <w:rsid w:val="00121DF5"/>
    <w:rsid w:val="001221A8"/>
    <w:rsid w:val="00124D45"/>
    <w:rsid w:val="00126449"/>
    <w:rsid w:val="001271A1"/>
    <w:rsid w:val="00130373"/>
    <w:rsid w:val="00133FC0"/>
    <w:rsid w:val="00135CE0"/>
    <w:rsid w:val="0013778C"/>
    <w:rsid w:val="00140D3B"/>
    <w:rsid w:val="001428DF"/>
    <w:rsid w:val="00142D77"/>
    <w:rsid w:val="00143A8C"/>
    <w:rsid w:val="0014616F"/>
    <w:rsid w:val="00151292"/>
    <w:rsid w:val="001521BD"/>
    <w:rsid w:val="0015393A"/>
    <w:rsid w:val="00161956"/>
    <w:rsid w:val="00163759"/>
    <w:rsid w:val="00165D1D"/>
    <w:rsid w:val="00166190"/>
    <w:rsid w:val="0016620D"/>
    <w:rsid w:val="0016715E"/>
    <w:rsid w:val="001701E7"/>
    <w:rsid w:val="00170992"/>
    <w:rsid w:val="00171500"/>
    <w:rsid w:val="001726B9"/>
    <w:rsid w:val="00176E60"/>
    <w:rsid w:val="00180ADE"/>
    <w:rsid w:val="00180E8B"/>
    <w:rsid w:val="0018103C"/>
    <w:rsid w:val="00182956"/>
    <w:rsid w:val="00182AD4"/>
    <w:rsid w:val="00183A3C"/>
    <w:rsid w:val="001856FD"/>
    <w:rsid w:val="0019029A"/>
    <w:rsid w:val="001947CF"/>
    <w:rsid w:val="00194C54"/>
    <w:rsid w:val="00196CF7"/>
    <w:rsid w:val="00197DA1"/>
    <w:rsid w:val="001A225A"/>
    <w:rsid w:val="001A2BC8"/>
    <w:rsid w:val="001A4EC0"/>
    <w:rsid w:val="001A77EB"/>
    <w:rsid w:val="001B0BCA"/>
    <w:rsid w:val="001B492B"/>
    <w:rsid w:val="001B61FD"/>
    <w:rsid w:val="001B6524"/>
    <w:rsid w:val="001C0977"/>
    <w:rsid w:val="001C2261"/>
    <w:rsid w:val="001C2E28"/>
    <w:rsid w:val="001C4675"/>
    <w:rsid w:val="001C4790"/>
    <w:rsid w:val="001C4898"/>
    <w:rsid w:val="001C5D63"/>
    <w:rsid w:val="001C6A10"/>
    <w:rsid w:val="001D08CD"/>
    <w:rsid w:val="001D0D25"/>
    <w:rsid w:val="001D0E9C"/>
    <w:rsid w:val="001D280B"/>
    <w:rsid w:val="001D6B60"/>
    <w:rsid w:val="001E0683"/>
    <w:rsid w:val="001E2FC3"/>
    <w:rsid w:val="001E31FC"/>
    <w:rsid w:val="001E5B5D"/>
    <w:rsid w:val="001E6790"/>
    <w:rsid w:val="001F00FD"/>
    <w:rsid w:val="001F3864"/>
    <w:rsid w:val="001F582B"/>
    <w:rsid w:val="001F5CE2"/>
    <w:rsid w:val="001F6284"/>
    <w:rsid w:val="001F6F44"/>
    <w:rsid w:val="00201616"/>
    <w:rsid w:val="00204B27"/>
    <w:rsid w:val="00204BAE"/>
    <w:rsid w:val="0020626C"/>
    <w:rsid w:val="0020657E"/>
    <w:rsid w:val="00206963"/>
    <w:rsid w:val="00206B86"/>
    <w:rsid w:val="002077C1"/>
    <w:rsid w:val="00207FE5"/>
    <w:rsid w:val="00210795"/>
    <w:rsid w:val="0021081D"/>
    <w:rsid w:val="002154F0"/>
    <w:rsid w:val="0021555A"/>
    <w:rsid w:val="002166DE"/>
    <w:rsid w:val="00220264"/>
    <w:rsid w:val="002209FA"/>
    <w:rsid w:val="00221BC6"/>
    <w:rsid w:val="00222A26"/>
    <w:rsid w:val="00223C72"/>
    <w:rsid w:val="002251D6"/>
    <w:rsid w:val="00225895"/>
    <w:rsid w:val="00225DC0"/>
    <w:rsid w:val="0022680D"/>
    <w:rsid w:val="00234779"/>
    <w:rsid w:val="00241630"/>
    <w:rsid w:val="00243C2E"/>
    <w:rsid w:val="002464D0"/>
    <w:rsid w:val="00247B2D"/>
    <w:rsid w:val="00250F33"/>
    <w:rsid w:val="00253086"/>
    <w:rsid w:val="0025317A"/>
    <w:rsid w:val="00254BC4"/>
    <w:rsid w:val="00255D48"/>
    <w:rsid w:val="00257374"/>
    <w:rsid w:val="00264BE3"/>
    <w:rsid w:val="0026721A"/>
    <w:rsid w:val="00270CB7"/>
    <w:rsid w:val="00273587"/>
    <w:rsid w:val="00274248"/>
    <w:rsid w:val="00274344"/>
    <w:rsid w:val="002756F1"/>
    <w:rsid w:val="00280B26"/>
    <w:rsid w:val="00281076"/>
    <w:rsid w:val="00281209"/>
    <w:rsid w:val="00284B9F"/>
    <w:rsid w:val="00285BE8"/>
    <w:rsid w:val="00285BEF"/>
    <w:rsid w:val="0028629D"/>
    <w:rsid w:val="00287814"/>
    <w:rsid w:val="0029005A"/>
    <w:rsid w:val="00290999"/>
    <w:rsid w:val="0029333B"/>
    <w:rsid w:val="0029383E"/>
    <w:rsid w:val="00293928"/>
    <w:rsid w:val="00293C93"/>
    <w:rsid w:val="00293E43"/>
    <w:rsid w:val="0029500A"/>
    <w:rsid w:val="00295F23"/>
    <w:rsid w:val="002963B6"/>
    <w:rsid w:val="002970BD"/>
    <w:rsid w:val="002A001A"/>
    <w:rsid w:val="002A149B"/>
    <w:rsid w:val="002A17AD"/>
    <w:rsid w:val="002A2261"/>
    <w:rsid w:val="002A41C7"/>
    <w:rsid w:val="002A6846"/>
    <w:rsid w:val="002A7781"/>
    <w:rsid w:val="002B0924"/>
    <w:rsid w:val="002B30DE"/>
    <w:rsid w:val="002B51E0"/>
    <w:rsid w:val="002B5B1A"/>
    <w:rsid w:val="002B76F2"/>
    <w:rsid w:val="002C1014"/>
    <w:rsid w:val="002C19E9"/>
    <w:rsid w:val="002C4B26"/>
    <w:rsid w:val="002C5D64"/>
    <w:rsid w:val="002C5D89"/>
    <w:rsid w:val="002C6D84"/>
    <w:rsid w:val="002C7729"/>
    <w:rsid w:val="002D0F4D"/>
    <w:rsid w:val="002D4D58"/>
    <w:rsid w:val="002D53F0"/>
    <w:rsid w:val="002D6259"/>
    <w:rsid w:val="002D728B"/>
    <w:rsid w:val="002E0913"/>
    <w:rsid w:val="002E224E"/>
    <w:rsid w:val="002E2329"/>
    <w:rsid w:val="002E358F"/>
    <w:rsid w:val="002E4500"/>
    <w:rsid w:val="002E5F16"/>
    <w:rsid w:val="002E65C8"/>
    <w:rsid w:val="002E7183"/>
    <w:rsid w:val="002E7F6A"/>
    <w:rsid w:val="002F1D9F"/>
    <w:rsid w:val="002F411D"/>
    <w:rsid w:val="002F5CB0"/>
    <w:rsid w:val="002F798F"/>
    <w:rsid w:val="002F7DBF"/>
    <w:rsid w:val="003007E2"/>
    <w:rsid w:val="00300918"/>
    <w:rsid w:val="00301450"/>
    <w:rsid w:val="003021A9"/>
    <w:rsid w:val="003043C3"/>
    <w:rsid w:val="00305340"/>
    <w:rsid w:val="003070B2"/>
    <w:rsid w:val="00310B6E"/>
    <w:rsid w:val="00316731"/>
    <w:rsid w:val="00316A41"/>
    <w:rsid w:val="0031718E"/>
    <w:rsid w:val="0031738B"/>
    <w:rsid w:val="003175BE"/>
    <w:rsid w:val="00320C44"/>
    <w:rsid w:val="003213BE"/>
    <w:rsid w:val="00322FBA"/>
    <w:rsid w:val="00326961"/>
    <w:rsid w:val="00331395"/>
    <w:rsid w:val="003336A5"/>
    <w:rsid w:val="003340F9"/>
    <w:rsid w:val="003355B8"/>
    <w:rsid w:val="00335F86"/>
    <w:rsid w:val="00336E61"/>
    <w:rsid w:val="0033769C"/>
    <w:rsid w:val="00337D79"/>
    <w:rsid w:val="003401BC"/>
    <w:rsid w:val="00340F5E"/>
    <w:rsid w:val="00342B53"/>
    <w:rsid w:val="0034305C"/>
    <w:rsid w:val="00343096"/>
    <w:rsid w:val="003439AA"/>
    <w:rsid w:val="00344581"/>
    <w:rsid w:val="00351121"/>
    <w:rsid w:val="00351422"/>
    <w:rsid w:val="0035779A"/>
    <w:rsid w:val="00360CA8"/>
    <w:rsid w:val="00361C04"/>
    <w:rsid w:val="00362FBE"/>
    <w:rsid w:val="00363E5F"/>
    <w:rsid w:val="003645E1"/>
    <w:rsid w:val="0036519F"/>
    <w:rsid w:val="003676F2"/>
    <w:rsid w:val="003719D0"/>
    <w:rsid w:val="00373E8D"/>
    <w:rsid w:val="00377544"/>
    <w:rsid w:val="00382711"/>
    <w:rsid w:val="00384201"/>
    <w:rsid w:val="003853B4"/>
    <w:rsid w:val="00387595"/>
    <w:rsid w:val="00387EC8"/>
    <w:rsid w:val="003913A2"/>
    <w:rsid w:val="00392703"/>
    <w:rsid w:val="003942C3"/>
    <w:rsid w:val="0039610D"/>
    <w:rsid w:val="003A0E0F"/>
    <w:rsid w:val="003A2099"/>
    <w:rsid w:val="003A21E2"/>
    <w:rsid w:val="003A2902"/>
    <w:rsid w:val="003A3416"/>
    <w:rsid w:val="003A34A7"/>
    <w:rsid w:val="003A4A74"/>
    <w:rsid w:val="003A62AD"/>
    <w:rsid w:val="003B130B"/>
    <w:rsid w:val="003B1723"/>
    <w:rsid w:val="003B240C"/>
    <w:rsid w:val="003B38C3"/>
    <w:rsid w:val="003B409C"/>
    <w:rsid w:val="003B5127"/>
    <w:rsid w:val="003B6509"/>
    <w:rsid w:val="003B6DDC"/>
    <w:rsid w:val="003C0035"/>
    <w:rsid w:val="003C0197"/>
    <w:rsid w:val="003C045E"/>
    <w:rsid w:val="003C054B"/>
    <w:rsid w:val="003C06DC"/>
    <w:rsid w:val="003D221B"/>
    <w:rsid w:val="003D3187"/>
    <w:rsid w:val="003D365D"/>
    <w:rsid w:val="003E16D7"/>
    <w:rsid w:val="003E2ACE"/>
    <w:rsid w:val="003E5351"/>
    <w:rsid w:val="003E5F9A"/>
    <w:rsid w:val="003E6870"/>
    <w:rsid w:val="003E78F3"/>
    <w:rsid w:val="003F18C9"/>
    <w:rsid w:val="00400005"/>
    <w:rsid w:val="00400B66"/>
    <w:rsid w:val="00401EBA"/>
    <w:rsid w:val="00402C4C"/>
    <w:rsid w:val="00403329"/>
    <w:rsid w:val="0040550F"/>
    <w:rsid w:val="00405E3D"/>
    <w:rsid w:val="00405F17"/>
    <w:rsid w:val="00406740"/>
    <w:rsid w:val="00407917"/>
    <w:rsid w:val="00417176"/>
    <w:rsid w:val="00417F81"/>
    <w:rsid w:val="0042305A"/>
    <w:rsid w:val="00423B75"/>
    <w:rsid w:val="00425021"/>
    <w:rsid w:val="00425326"/>
    <w:rsid w:val="00426A7C"/>
    <w:rsid w:val="00427543"/>
    <w:rsid w:val="004278ED"/>
    <w:rsid w:val="004307E5"/>
    <w:rsid w:val="00430973"/>
    <w:rsid w:val="00434055"/>
    <w:rsid w:val="00434BFB"/>
    <w:rsid w:val="00435A42"/>
    <w:rsid w:val="00435DA2"/>
    <w:rsid w:val="0043615A"/>
    <w:rsid w:val="00440775"/>
    <w:rsid w:val="00443236"/>
    <w:rsid w:val="0044683E"/>
    <w:rsid w:val="00446AEA"/>
    <w:rsid w:val="004538D6"/>
    <w:rsid w:val="00456E5D"/>
    <w:rsid w:val="00460660"/>
    <w:rsid w:val="004637C9"/>
    <w:rsid w:val="00463ED4"/>
    <w:rsid w:val="00465E4F"/>
    <w:rsid w:val="004664C9"/>
    <w:rsid w:val="00472DCD"/>
    <w:rsid w:val="00474178"/>
    <w:rsid w:val="00483A02"/>
    <w:rsid w:val="00487195"/>
    <w:rsid w:val="00487E45"/>
    <w:rsid w:val="00487FDB"/>
    <w:rsid w:val="00490376"/>
    <w:rsid w:val="00490452"/>
    <w:rsid w:val="0049198A"/>
    <w:rsid w:val="004942BA"/>
    <w:rsid w:val="00495749"/>
    <w:rsid w:val="00495B8D"/>
    <w:rsid w:val="004A046B"/>
    <w:rsid w:val="004A2361"/>
    <w:rsid w:val="004A4C3E"/>
    <w:rsid w:val="004B43EF"/>
    <w:rsid w:val="004B510C"/>
    <w:rsid w:val="004B5526"/>
    <w:rsid w:val="004B5A1F"/>
    <w:rsid w:val="004C1219"/>
    <w:rsid w:val="004C52D1"/>
    <w:rsid w:val="004C6DAB"/>
    <w:rsid w:val="004C7328"/>
    <w:rsid w:val="004D296F"/>
    <w:rsid w:val="004D302B"/>
    <w:rsid w:val="004D3F22"/>
    <w:rsid w:val="004E05A6"/>
    <w:rsid w:val="004E212A"/>
    <w:rsid w:val="004E3397"/>
    <w:rsid w:val="004E3B36"/>
    <w:rsid w:val="004F0180"/>
    <w:rsid w:val="004F66F5"/>
    <w:rsid w:val="005019C7"/>
    <w:rsid w:val="005023AB"/>
    <w:rsid w:val="0050330D"/>
    <w:rsid w:val="0050749B"/>
    <w:rsid w:val="00512133"/>
    <w:rsid w:val="00515DD7"/>
    <w:rsid w:val="00515F03"/>
    <w:rsid w:val="00517DFF"/>
    <w:rsid w:val="00521B21"/>
    <w:rsid w:val="00522B2A"/>
    <w:rsid w:val="00522CE7"/>
    <w:rsid w:val="005236E3"/>
    <w:rsid w:val="0052420D"/>
    <w:rsid w:val="00524D0A"/>
    <w:rsid w:val="005306C2"/>
    <w:rsid w:val="00531D19"/>
    <w:rsid w:val="005323E8"/>
    <w:rsid w:val="00533135"/>
    <w:rsid w:val="0053520A"/>
    <w:rsid w:val="005371B8"/>
    <w:rsid w:val="005378DA"/>
    <w:rsid w:val="00541476"/>
    <w:rsid w:val="005435B1"/>
    <w:rsid w:val="00546BBD"/>
    <w:rsid w:val="00551E05"/>
    <w:rsid w:val="00552583"/>
    <w:rsid w:val="005564B2"/>
    <w:rsid w:val="00556655"/>
    <w:rsid w:val="00556FC2"/>
    <w:rsid w:val="00562535"/>
    <w:rsid w:val="00562925"/>
    <w:rsid w:val="00562AD9"/>
    <w:rsid w:val="005631F0"/>
    <w:rsid w:val="00563A82"/>
    <w:rsid w:val="00565CAE"/>
    <w:rsid w:val="0057281A"/>
    <w:rsid w:val="00572A29"/>
    <w:rsid w:val="005742EC"/>
    <w:rsid w:val="00574694"/>
    <w:rsid w:val="005826A3"/>
    <w:rsid w:val="00583153"/>
    <w:rsid w:val="005846CC"/>
    <w:rsid w:val="00586E04"/>
    <w:rsid w:val="005901A4"/>
    <w:rsid w:val="00592520"/>
    <w:rsid w:val="00593DF9"/>
    <w:rsid w:val="0059484C"/>
    <w:rsid w:val="005A0252"/>
    <w:rsid w:val="005A1070"/>
    <w:rsid w:val="005A196D"/>
    <w:rsid w:val="005A374D"/>
    <w:rsid w:val="005A4C62"/>
    <w:rsid w:val="005A643D"/>
    <w:rsid w:val="005A769C"/>
    <w:rsid w:val="005B32C8"/>
    <w:rsid w:val="005B3353"/>
    <w:rsid w:val="005B6530"/>
    <w:rsid w:val="005B7281"/>
    <w:rsid w:val="005B7BBB"/>
    <w:rsid w:val="005C0D40"/>
    <w:rsid w:val="005C0E80"/>
    <w:rsid w:val="005C3FE9"/>
    <w:rsid w:val="005C75AD"/>
    <w:rsid w:val="005C7C46"/>
    <w:rsid w:val="005D25A9"/>
    <w:rsid w:val="005D3A68"/>
    <w:rsid w:val="005D5480"/>
    <w:rsid w:val="005D57F7"/>
    <w:rsid w:val="005D5ABE"/>
    <w:rsid w:val="005D5F90"/>
    <w:rsid w:val="005D60FB"/>
    <w:rsid w:val="005D6A3E"/>
    <w:rsid w:val="005D7B5A"/>
    <w:rsid w:val="005E09B0"/>
    <w:rsid w:val="005E5655"/>
    <w:rsid w:val="005E6EAA"/>
    <w:rsid w:val="005F136A"/>
    <w:rsid w:val="005F2B9C"/>
    <w:rsid w:val="005F633B"/>
    <w:rsid w:val="005F76ED"/>
    <w:rsid w:val="0060464D"/>
    <w:rsid w:val="00604ED7"/>
    <w:rsid w:val="006068EA"/>
    <w:rsid w:val="006078FB"/>
    <w:rsid w:val="00607B68"/>
    <w:rsid w:val="00607BE2"/>
    <w:rsid w:val="006112C8"/>
    <w:rsid w:val="0061383F"/>
    <w:rsid w:val="00613A2A"/>
    <w:rsid w:val="00613F89"/>
    <w:rsid w:val="00620BEE"/>
    <w:rsid w:val="0062217C"/>
    <w:rsid w:val="0062218A"/>
    <w:rsid w:val="00623869"/>
    <w:rsid w:val="00623FFA"/>
    <w:rsid w:val="00626FF4"/>
    <w:rsid w:val="00631282"/>
    <w:rsid w:val="00634A0B"/>
    <w:rsid w:val="00634F8A"/>
    <w:rsid w:val="00635A04"/>
    <w:rsid w:val="00637684"/>
    <w:rsid w:val="00641308"/>
    <w:rsid w:val="00642C7B"/>
    <w:rsid w:val="00644126"/>
    <w:rsid w:val="006444DC"/>
    <w:rsid w:val="00645B53"/>
    <w:rsid w:val="00647F6A"/>
    <w:rsid w:val="00651D96"/>
    <w:rsid w:val="00651E0C"/>
    <w:rsid w:val="00652754"/>
    <w:rsid w:val="00652EF9"/>
    <w:rsid w:val="006544F7"/>
    <w:rsid w:val="0065642D"/>
    <w:rsid w:val="00657E23"/>
    <w:rsid w:val="00660386"/>
    <w:rsid w:val="0066404C"/>
    <w:rsid w:val="00665ED6"/>
    <w:rsid w:val="006661CC"/>
    <w:rsid w:val="0066668A"/>
    <w:rsid w:val="00667AFE"/>
    <w:rsid w:val="00672604"/>
    <w:rsid w:val="00672FF0"/>
    <w:rsid w:val="0067473B"/>
    <w:rsid w:val="006748A6"/>
    <w:rsid w:val="00674DAB"/>
    <w:rsid w:val="0067707E"/>
    <w:rsid w:val="00682408"/>
    <w:rsid w:val="00682C0E"/>
    <w:rsid w:val="006910C6"/>
    <w:rsid w:val="00692323"/>
    <w:rsid w:val="00692555"/>
    <w:rsid w:val="006925AF"/>
    <w:rsid w:val="006927BD"/>
    <w:rsid w:val="00693DDB"/>
    <w:rsid w:val="00694D11"/>
    <w:rsid w:val="006970DD"/>
    <w:rsid w:val="006971C9"/>
    <w:rsid w:val="00697E14"/>
    <w:rsid w:val="006A113D"/>
    <w:rsid w:val="006A51C6"/>
    <w:rsid w:val="006A5392"/>
    <w:rsid w:val="006A56CC"/>
    <w:rsid w:val="006A669A"/>
    <w:rsid w:val="006A77A7"/>
    <w:rsid w:val="006B033E"/>
    <w:rsid w:val="006B0E23"/>
    <w:rsid w:val="006B1551"/>
    <w:rsid w:val="006B214A"/>
    <w:rsid w:val="006B2C46"/>
    <w:rsid w:val="006B3597"/>
    <w:rsid w:val="006B3695"/>
    <w:rsid w:val="006B43C0"/>
    <w:rsid w:val="006B643B"/>
    <w:rsid w:val="006C1050"/>
    <w:rsid w:val="006C1515"/>
    <w:rsid w:val="006C29CE"/>
    <w:rsid w:val="006C4FCD"/>
    <w:rsid w:val="006D19BA"/>
    <w:rsid w:val="006D2EFE"/>
    <w:rsid w:val="006D557D"/>
    <w:rsid w:val="006D5F12"/>
    <w:rsid w:val="006D688F"/>
    <w:rsid w:val="006D7874"/>
    <w:rsid w:val="006D79A9"/>
    <w:rsid w:val="006E0B38"/>
    <w:rsid w:val="006E3652"/>
    <w:rsid w:val="006E5B90"/>
    <w:rsid w:val="006E6480"/>
    <w:rsid w:val="006E6FBB"/>
    <w:rsid w:val="006F0702"/>
    <w:rsid w:val="006F23E1"/>
    <w:rsid w:val="006F35FD"/>
    <w:rsid w:val="006F3880"/>
    <w:rsid w:val="006F5836"/>
    <w:rsid w:val="006F5BBE"/>
    <w:rsid w:val="006F5D9F"/>
    <w:rsid w:val="00707831"/>
    <w:rsid w:val="00707903"/>
    <w:rsid w:val="007109D3"/>
    <w:rsid w:val="00711820"/>
    <w:rsid w:val="0071271C"/>
    <w:rsid w:val="00713600"/>
    <w:rsid w:val="00714D87"/>
    <w:rsid w:val="007156A0"/>
    <w:rsid w:val="007157E4"/>
    <w:rsid w:val="00716976"/>
    <w:rsid w:val="00720085"/>
    <w:rsid w:val="007209B4"/>
    <w:rsid w:val="00721115"/>
    <w:rsid w:val="007211A8"/>
    <w:rsid w:val="00721705"/>
    <w:rsid w:val="007244CC"/>
    <w:rsid w:val="00726433"/>
    <w:rsid w:val="00726F60"/>
    <w:rsid w:val="007300B6"/>
    <w:rsid w:val="00730561"/>
    <w:rsid w:val="00730D05"/>
    <w:rsid w:val="007334EF"/>
    <w:rsid w:val="007345F6"/>
    <w:rsid w:val="00736515"/>
    <w:rsid w:val="00737212"/>
    <w:rsid w:val="00737598"/>
    <w:rsid w:val="007401C3"/>
    <w:rsid w:val="00740325"/>
    <w:rsid w:val="007409FC"/>
    <w:rsid w:val="00741967"/>
    <w:rsid w:val="00742BC3"/>
    <w:rsid w:val="00742FC6"/>
    <w:rsid w:val="007456C2"/>
    <w:rsid w:val="00750877"/>
    <w:rsid w:val="00751AB8"/>
    <w:rsid w:val="007530C1"/>
    <w:rsid w:val="007543D3"/>
    <w:rsid w:val="007545F4"/>
    <w:rsid w:val="00760A30"/>
    <w:rsid w:val="00760B81"/>
    <w:rsid w:val="007621DB"/>
    <w:rsid w:val="00764BF7"/>
    <w:rsid w:val="0076673E"/>
    <w:rsid w:val="007676A7"/>
    <w:rsid w:val="00772550"/>
    <w:rsid w:val="00774BF3"/>
    <w:rsid w:val="0077798C"/>
    <w:rsid w:val="00780CD1"/>
    <w:rsid w:val="0078258D"/>
    <w:rsid w:val="007849D7"/>
    <w:rsid w:val="00784B03"/>
    <w:rsid w:val="007857E4"/>
    <w:rsid w:val="00785FEF"/>
    <w:rsid w:val="00787878"/>
    <w:rsid w:val="0079142F"/>
    <w:rsid w:val="00797E56"/>
    <w:rsid w:val="007A0A06"/>
    <w:rsid w:val="007A0AD7"/>
    <w:rsid w:val="007A24E2"/>
    <w:rsid w:val="007A2A0C"/>
    <w:rsid w:val="007A3837"/>
    <w:rsid w:val="007A58B6"/>
    <w:rsid w:val="007A6477"/>
    <w:rsid w:val="007A6DD0"/>
    <w:rsid w:val="007B1B30"/>
    <w:rsid w:val="007B34BE"/>
    <w:rsid w:val="007B45F8"/>
    <w:rsid w:val="007B4637"/>
    <w:rsid w:val="007B660A"/>
    <w:rsid w:val="007B6FFF"/>
    <w:rsid w:val="007B7D91"/>
    <w:rsid w:val="007C047F"/>
    <w:rsid w:val="007C084B"/>
    <w:rsid w:val="007C2011"/>
    <w:rsid w:val="007C5021"/>
    <w:rsid w:val="007C6D14"/>
    <w:rsid w:val="007C7A81"/>
    <w:rsid w:val="007D0D4F"/>
    <w:rsid w:val="007D2448"/>
    <w:rsid w:val="007D3D17"/>
    <w:rsid w:val="007D45AE"/>
    <w:rsid w:val="007D486C"/>
    <w:rsid w:val="007D48B5"/>
    <w:rsid w:val="007D5A27"/>
    <w:rsid w:val="007D69C0"/>
    <w:rsid w:val="007D75BA"/>
    <w:rsid w:val="007D786C"/>
    <w:rsid w:val="007E2633"/>
    <w:rsid w:val="007E35EC"/>
    <w:rsid w:val="007E797E"/>
    <w:rsid w:val="007F01EC"/>
    <w:rsid w:val="007F0369"/>
    <w:rsid w:val="007F11B8"/>
    <w:rsid w:val="007F20AE"/>
    <w:rsid w:val="007F2695"/>
    <w:rsid w:val="007F37D6"/>
    <w:rsid w:val="007F540F"/>
    <w:rsid w:val="007F5EC2"/>
    <w:rsid w:val="00802B96"/>
    <w:rsid w:val="00802FDE"/>
    <w:rsid w:val="00803EE1"/>
    <w:rsid w:val="00805832"/>
    <w:rsid w:val="00811AAB"/>
    <w:rsid w:val="00811C33"/>
    <w:rsid w:val="00812183"/>
    <w:rsid w:val="00813BEC"/>
    <w:rsid w:val="00816DEA"/>
    <w:rsid w:val="008208BD"/>
    <w:rsid w:val="00820B5A"/>
    <w:rsid w:val="00822082"/>
    <w:rsid w:val="00824D65"/>
    <w:rsid w:val="00825475"/>
    <w:rsid w:val="00827E6C"/>
    <w:rsid w:val="00832545"/>
    <w:rsid w:val="0083394C"/>
    <w:rsid w:val="00833975"/>
    <w:rsid w:val="008351C2"/>
    <w:rsid w:val="008361ED"/>
    <w:rsid w:val="00837958"/>
    <w:rsid w:val="00841628"/>
    <w:rsid w:val="00841867"/>
    <w:rsid w:val="00843CB6"/>
    <w:rsid w:val="00844098"/>
    <w:rsid w:val="0084549C"/>
    <w:rsid w:val="00847907"/>
    <w:rsid w:val="00847C23"/>
    <w:rsid w:val="00851760"/>
    <w:rsid w:val="00854A03"/>
    <w:rsid w:val="00854D19"/>
    <w:rsid w:val="008553D0"/>
    <w:rsid w:val="00855BA1"/>
    <w:rsid w:val="008568B2"/>
    <w:rsid w:val="008625CB"/>
    <w:rsid w:val="0086426B"/>
    <w:rsid w:val="00870DAD"/>
    <w:rsid w:val="008727D6"/>
    <w:rsid w:val="008728A6"/>
    <w:rsid w:val="00874A85"/>
    <w:rsid w:val="00875303"/>
    <w:rsid w:val="00876F33"/>
    <w:rsid w:val="008830A8"/>
    <w:rsid w:val="00883392"/>
    <w:rsid w:val="008853E1"/>
    <w:rsid w:val="00885D9B"/>
    <w:rsid w:val="00891190"/>
    <w:rsid w:val="00892447"/>
    <w:rsid w:val="0089292C"/>
    <w:rsid w:val="00892BC7"/>
    <w:rsid w:val="00893953"/>
    <w:rsid w:val="0089571E"/>
    <w:rsid w:val="00895CD9"/>
    <w:rsid w:val="00897DED"/>
    <w:rsid w:val="008A0781"/>
    <w:rsid w:val="008A1221"/>
    <w:rsid w:val="008A140E"/>
    <w:rsid w:val="008A21C0"/>
    <w:rsid w:val="008A28E0"/>
    <w:rsid w:val="008A3723"/>
    <w:rsid w:val="008A588A"/>
    <w:rsid w:val="008A618D"/>
    <w:rsid w:val="008A7E40"/>
    <w:rsid w:val="008B2D6D"/>
    <w:rsid w:val="008B4FBE"/>
    <w:rsid w:val="008B6BD0"/>
    <w:rsid w:val="008B6EA1"/>
    <w:rsid w:val="008B7CF8"/>
    <w:rsid w:val="008C2B00"/>
    <w:rsid w:val="008C3B8A"/>
    <w:rsid w:val="008C4522"/>
    <w:rsid w:val="008C5ACE"/>
    <w:rsid w:val="008C5C46"/>
    <w:rsid w:val="008C6349"/>
    <w:rsid w:val="008C79A3"/>
    <w:rsid w:val="008C7BDD"/>
    <w:rsid w:val="008D2714"/>
    <w:rsid w:val="008D32F0"/>
    <w:rsid w:val="008D5C80"/>
    <w:rsid w:val="008D6C49"/>
    <w:rsid w:val="008E176B"/>
    <w:rsid w:val="008E3969"/>
    <w:rsid w:val="008E4289"/>
    <w:rsid w:val="008E5483"/>
    <w:rsid w:val="008F0C82"/>
    <w:rsid w:val="008F45F1"/>
    <w:rsid w:val="008F6366"/>
    <w:rsid w:val="008F767E"/>
    <w:rsid w:val="009010F4"/>
    <w:rsid w:val="0090409D"/>
    <w:rsid w:val="00907F8F"/>
    <w:rsid w:val="00910C8D"/>
    <w:rsid w:val="009121B5"/>
    <w:rsid w:val="009122FA"/>
    <w:rsid w:val="0091234F"/>
    <w:rsid w:val="00917218"/>
    <w:rsid w:val="009218BD"/>
    <w:rsid w:val="00922FFA"/>
    <w:rsid w:val="00926F6F"/>
    <w:rsid w:val="00931333"/>
    <w:rsid w:val="00933CF9"/>
    <w:rsid w:val="00934CC0"/>
    <w:rsid w:val="0093578A"/>
    <w:rsid w:val="009361A2"/>
    <w:rsid w:val="00936833"/>
    <w:rsid w:val="0094068A"/>
    <w:rsid w:val="009414D8"/>
    <w:rsid w:val="009415D7"/>
    <w:rsid w:val="00943485"/>
    <w:rsid w:val="009437FB"/>
    <w:rsid w:val="00945326"/>
    <w:rsid w:val="00946C34"/>
    <w:rsid w:val="00947045"/>
    <w:rsid w:val="00950F7B"/>
    <w:rsid w:val="0095104E"/>
    <w:rsid w:val="00951247"/>
    <w:rsid w:val="00954A65"/>
    <w:rsid w:val="0095541F"/>
    <w:rsid w:val="00956572"/>
    <w:rsid w:val="0095763F"/>
    <w:rsid w:val="0095771D"/>
    <w:rsid w:val="00957A01"/>
    <w:rsid w:val="00962326"/>
    <w:rsid w:val="00963A81"/>
    <w:rsid w:val="00964D41"/>
    <w:rsid w:val="00965576"/>
    <w:rsid w:val="00967F74"/>
    <w:rsid w:val="009710BC"/>
    <w:rsid w:val="0097411B"/>
    <w:rsid w:val="0097438A"/>
    <w:rsid w:val="00974B4B"/>
    <w:rsid w:val="009750EE"/>
    <w:rsid w:val="009754AF"/>
    <w:rsid w:val="009754FB"/>
    <w:rsid w:val="00975F6A"/>
    <w:rsid w:val="009763AE"/>
    <w:rsid w:val="00977728"/>
    <w:rsid w:val="00980560"/>
    <w:rsid w:val="009819C4"/>
    <w:rsid w:val="00984D00"/>
    <w:rsid w:val="0098567B"/>
    <w:rsid w:val="00985C1B"/>
    <w:rsid w:val="00990BDF"/>
    <w:rsid w:val="00990DDB"/>
    <w:rsid w:val="009936C3"/>
    <w:rsid w:val="0099797B"/>
    <w:rsid w:val="00997ED0"/>
    <w:rsid w:val="009A055E"/>
    <w:rsid w:val="009A1C2D"/>
    <w:rsid w:val="009A246F"/>
    <w:rsid w:val="009A3D98"/>
    <w:rsid w:val="009A567E"/>
    <w:rsid w:val="009A5E3F"/>
    <w:rsid w:val="009A7EB5"/>
    <w:rsid w:val="009B0600"/>
    <w:rsid w:val="009B19A7"/>
    <w:rsid w:val="009B2064"/>
    <w:rsid w:val="009B44E6"/>
    <w:rsid w:val="009B7761"/>
    <w:rsid w:val="009C3722"/>
    <w:rsid w:val="009C37D0"/>
    <w:rsid w:val="009C3C37"/>
    <w:rsid w:val="009C4DF9"/>
    <w:rsid w:val="009D41B9"/>
    <w:rsid w:val="009D4879"/>
    <w:rsid w:val="009D709E"/>
    <w:rsid w:val="009E0503"/>
    <w:rsid w:val="009E08DF"/>
    <w:rsid w:val="009E3618"/>
    <w:rsid w:val="009E4123"/>
    <w:rsid w:val="009E46A0"/>
    <w:rsid w:val="009E6294"/>
    <w:rsid w:val="009E64C6"/>
    <w:rsid w:val="009E7DA0"/>
    <w:rsid w:val="009F1CE3"/>
    <w:rsid w:val="009F3237"/>
    <w:rsid w:val="009F503D"/>
    <w:rsid w:val="00A00909"/>
    <w:rsid w:val="00A02BB4"/>
    <w:rsid w:val="00A03079"/>
    <w:rsid w:val="00A03BE6"/>
    <w:rsid w:val="00A04A46"/>
    <w:rsid w:val="00A05F03"/>
    <w:rsid w:val="00A061EF"/>
    <w:rsid w:val="00A06631"/>
    <w:rsid w:val="00A1066F"/>
    <w:rsid w:val="00A10BE6"/>
    <w:rsid w:val="00A1268D"/>
    <w:rsid w:val="00A141FA"/>
    <w:rsid w:val="00A15363"/>
    <w:rsid w:val="00A16003"/>
    <w:rsid w:val="00A16D4A"/>
    <w:rsid w:val="00A20412"/>
    <w:rsid w:val="00A20FBB"/>
    <w:rsid w:val="00A21563"/>
    <w:rsid w:val="00A253B4"/>
    <w:rsid w:val="00A25E17"/>
    <w:rsid w:val="00A27B9A"/>
    <w:rsid w:val="00A27FA7"/>
    <w:rsid w:val="00A300F8"/>
    <w:rsid w:val="00A306D5"/>
    <w:rsid w:val="00A3127F"/>
    <w:rsid w:val="00A3228E"/>
    <w:rsid w:val="00A340A0"/>
    <w:rsid w:val="00A3438B"/>
    <w:rsid w:val="00A354AE"/>
    <w:rsid w:val="00A3568D"/>
    <w:rsid w:val="00A35AD9"/>
    <w:rsid w:val="00A41E4F"/>
    <w:rsid w:val="00A44FF3"/>
    <w:rsid w:val="00A451EF"/>
    <w:rsid w:val="00A4538B"/>
    <w:rsid w:val="00A46C9B"/>
    <w:rsid w:val="00A475A8"/>
    <w:rsid w:val="00A47887"/>
    <w:rsid w:val="00A47A06"/>
    <w:rsid w:val="00A50406"/>
    <w:rsid w:val="00A509C2"/>
    <w:rsid w:val="00A511ED"/>
    <w:rsid w:val="00A55378"/>
    <w:rsid w:val="00A60C70"/>
    <w:rsid w:val="00A62207"/>
    <w:rsid w:val="00A63E29"/>
    <w:rsid w:val="00A65067"/>
    <w:rsid w:val="00A65EDC"/>
    <w:rsid w:val="00A6738F"/>
    <w:rsid w:val="00A719C9"/>
    <w:rsid w:val="00A725E6"/>
    <w:rsid w:val="00A73001"/>
    <w:rsid w:val="00A74F39"/>
    <w:rsid w:val="00A81413"/>
    <w:rsid w:val="00A82364"/>
    <w:rsid w:val="00A834F2"/>
    <w:rsid w:val="00A8656E"/>
    <w:rsid w:val="00A954DB"/>
    <w:rsid w:val="00A96746"/>
    <w:rsid w:val="00AA01CF"/>
    <w:rsid w:val="00AA08D0"/>
    <w:rsid w:val="00AA42A8"/>
    <w:rsid w:val="00AA664C"/>
    <w:rsid w:val="00AB2D30"/>
    <w:rsid w:val="00AB2D39"/>
    <w:rsid w:val="00AC1F96"/>
    <w:rsid w:val="00AC2533"/>
    <w:rsid w:val="00AC25A4"/>
    <w:rsid w:val="00AC38AC"/>
    <w:rsid w:val="00AC4A31"/>
    <w:rsid w:val="00AC6C6B"/>
    <w:rsid w:val="00AD1548"/>
    <w:rsid w:val="00AD2627"/>
    <w:rsid w:val="00AD463A"/>
    <w:rsid w:val="00AD6775"/>
    <w:rsid w:val="00AD769D"/>
    <w:rsid w:val="00AE4C40"/>
    <w:rsid w:val="00AE523B"/>
    <w:rsid w:val="00AE7B98"/>
    <w:rsid w:val="00AF3AEB"/>
    <w:rsid w:val="00AF76F7"/>
    <w:rsid w:val="00AF79C5"/>
    <w:rsid w:val="00B003A3"/>
    <w:rsid w:val="00B0169B"/>
    <w:rsid w:val="00B0288E"/>
    <w:rsid w:val="00B05BB5"/>
    <w:rsid w:val="00B06282"/>
    <w:rsid w:val="00B12842"/>
    <w:rsid w:val="00B13200"/>
    <w:rsid w:val="00B1384A"/>
    <w:rsid w:val="00B15C11"/>
    <w:rsid w:val="00B17B64"/>
    <w:rsid w:val="00B21E36"/>
    <w:rsid w:val="00B22C32"/>
    <w:rsid w:val="00B24771"/>
    <w:rsid w:val="00B26072"/>
    <w:rsid w:val="00B26433"/>
    <w:rsid w:val="00B27ADB"/>
    <w:rsid w:val="00B30630"/>
    <w:rsid w:val="00B317CD"/>
    <w:rsid w:val="00B376A2"/>
    <w:rsid w:val="00B40482"/>
    <w:rsid w:val="00B42BAC"/>
    <w:rsid w:val="00B44627"/>
    <w:rsid w:val="00B4500A"/>
    <w:rsid w:val="00B50B73"/>
    <w:rsid w:val="00B52BDB"/>
    <w:rsid w:val="00B53EF3"/>
    <w:rsid w:val="00B547B8"/>
    <w:rsid w:val="00B55146"/>
    <w:rsid w:val="00B55231"/>
    <w:rsid w:val="00B55A27"/>
    <w:rsid w:val="00B55D7E"/>
    <w:rsid w:val="00B55E7E"/>
    <w:rsid w:val="00B56124"/>
    <w:rsid w:val="00B57D87"/>
    <w:rsid w:val="00B617FC"/>
    <w:rsid w:val="00B62A5E"/>
    <w:rsid w:val="00B66E1F"/>
    <w:rsid w:val="00B67191"/>
    <w:rsid w:val="00B70B10"/>
    <w:rsid w:val="00B76105"/>
    <w:rsid w:val="00B76F01"/>
    <w:rsid w:val="00B779EE"/>
    <w:rsid w:val="00B77A71"/>
    <w:rsid w:val="00B83B0D"/>
    <w:rsid w:val="00B861DD"/>
    <w:rsid w:val="00B86292"/>
    <w:rsid w:val="00B90DCD"/>
    <w:rsid w:val="00B92541"/>
    <w:rsid w:val="00B930AF"/>
    <w:rsid w:val="00B94B8E"/>
    <w:rsid w:val="00B964F4"/>
    <w:rsid w:val="00B965D7"/>
    <w:rsid w:val="00B97210"/>
    <w:rsid w:val="00BA0DB7"/>
    <w:rsid w:val="00BB1B16"/>
    <w:rsid w:val="00BB3774"/>
    <w:rsid w:val="00BB4127"/>
    <w:rsid w:val="00BB4461"/>
    <w:rsid w:val="00BB5F99"/>
    <w:rsid w:val="00BB69FC"/>
    <w:rsid w:val="00BC130C"/>
    <w:rsid w:val="00BC2D0E"/>
    <w:rsid w:val="00BC59A9"/>
    <w:rsid w:val="00BC7885"/>
    <w:rsid w:val="00BD1592"/>
    <w:rsid w:val="00BD3E38"/>
    <w:rsid w:val="00BD58C8"/>
    <w:rsid w:val="00BE361C"/>
    <w:rsid w:val="00BE6E02"/>
    <w:rsid w:val="00BF0BF5"/>
    <w:rsid w:val="00BF2C65"/>
    <w:rsid w:val="00BF3A97"/>
    <w:rsid w:val="00BF44D3"/>
    <w:rsid w:val="00BF7A9E"/>
    <w:rsid w:val="00C003C6"/>
    <w:rsid w:val="00C0188D"/>
    <w:rsid w:val="00C01C49"/>
    <w:rsid w:val="00C026AE"/>
    <w:rsid w:val="00C0597D"/>
    <w:rsid w:val="00C05F2D"/>
    <w:rsid w:val="00C0678F"/>
    <w:rsid w:val="00C06812"/>
    <w:rsid w:val="00C06BEA"/>
    <w:rsid w:val="00C07561"/>
    <w:rsid w:val="00C14B32"/>
    <w:rsid w:val="00C150F3"/>
    <w:rsid w:val="00C15F7C"/>
    <w:rsid w:val="00C16125"/>
    <w:rsid w:val="00C16F58"/>
    <w:rsid w:val="00C17300"/>
    <w:rsid w:val="00C17C47"/>
    <w:rsid w:val="00C2102D"/>
    <w:rsid w:val="00C21290"/>
    <w:rsid w:val="00C21D16"/>
    <w:rsid w:val="00C2447B"/>
    <w:rsid w:val="00C24B53"/>
    <w:rsid w:val="00C30020"/>
    <w:rsid w:val="00C302D1"/>
    <w:rsid w:val="00C30C9B"/>
    <w:rsid w:val="00C31F50"/>
    <w:rsid w:val="00C32159"/>
    <w:rsid w:val="00C348D8"/>
    <w:rsid w:val="00C45848"/>
    <w:rsid w:val="00C45B7A"/>
    <w:rsid w:val="00C46FF4"/>
    <w:rsid w:val="00C50BA2"/>
    <w:rsid w:val="00C51E9E"/>
    <w:rsid w:val="00C52374"/>
    <w:rsid w:val="00C52814"/>
    <w:rsid w:val="00C538BC"/>
    <w:rsid w:val="00C539C0"/>
    <w:rsid w:val="00C542F6"/>
    <w:rsid w:val="00C54CE4"/>
    <w:rsid w:val="00C56941"/>
    <w:rsid w:val="00C57A7F"/>
    <w:rsid w:val="00C57ADA"/>
    <w:rsid w:val="00C63837"/>
    <w:rsid w:val="00C6670F"/>
    <w:rsid w:val="00C70F76"/>
    <w:rsid w:val="00C718BB"/>
    <w:rsid w:val="00C749AB"/>
    <w:rsid w:val="00C77FC1"/>
    <w:rsid w:val="00C81C09"/>
    <w:rsid w:val="00C8237E"/>
    <w:rsid w:val="00C83697"/>
    <w:rsid w:val="00C839BE"/>
    <w:rsid w:val="00C85A5B"/>
    <w:rsid w:val="00C85E34"/>
    <w:rsid w:val="00C878B8"/>
    <w:rsid w:val="00C91215"/>
    <w:rsid w:val="00C91B7A"/>
    <w:rsid w:val="00C94C7E"/>
    <w:rsid w:val="00C95629"/>
    <w:rsid w:val="00C97D97"/>
    <w:rsid w:val="00CA0260"/>
    <w:rsid w:val="00CA1C1F"/>
    <w:rsid w:val="00CA3BFA"/>
    <w:rsid w:val="00CA5313"/>
    <w:rsid w:val="00CA638E"/>
    <w:rsid w:val="00CA707B"/>
    <w:rsid w:val="00CB1216"/>
    <w:rsid w:val="00CB20CA"/>
    <w:rsid w:val="00CB5388"/>
    <w:rsid w:val="00CB58AD"/>
    <w:rsid w:val="00CB7BC3"/>
    <w:rsid w:val="00CC0754"/>
    <w:rsid w:val="00CC2CD9"/>
    <w:rsid w:val="00CD0EF5"/>
    <w:rsid w:val="00CD18F6"/>
    <w:rsid w:val="00CD2FF2"/>
    <w:rsid w:val="00CD3C95"/>
    <w:rsid w:val="00CD75D9"/>
    <w:rsid w:val="00CE14B4"/>
    <w:rsid w:val="00CE4F62"/>
    <w:rsid w:val="00CE6318"/>
    <w:rsid w:val="00CF174F"/>
    <w:rsid w:val="00CF2991"/>
    <w:rsid w:val="00CF3746"/>
    <w:rsid w:val="00CF6E92"/>
    <w:rsid w:val="00D00745"/>
    <w:rsid w:val="00D0075C"/>
    <w:rsid w:val="00D0156F"/>
    <w:rsid w:val="00D03591"/>
    <w:rsid w:val="00D03DFC"/>
    <w:rsid w:val="00D069F6"/>
    <w:rsid w:val="00D0739D"/>
    <w:rsid w:val="00D073B9"/>
    <w:rsid w:val="00D07A36"/>
    <w:rsid w:val="00D11E4B"/>
    <w:rsid w:val="00D1253E"/>
    <w:rsid w:val="00D12F1A"/>
    <w:rsid w:val="00D1319A"/>
    <w:rsid w:val="00D1370C"/>
    <w:rsid w:val="00D14770"/>
    <w:rsid w:val="00D14EC2"/>
    <w:rsid w:val="00D15C20"/>
    <w:rsid w:val="00D17765"/>
    <w:rsid w:val="00D2166D"/>
    <w:rsid w:val="00D216C9"/>
    <w:rsid w:val="00D22FC9"/>
    <w:rsid w:val="00D24238"/>
    <w:rsid w:val="00D3343C"/>
    <w:rsid w:val="00D335F0"/>
    <w:rsid w:val="00D343CD"/>
    <w:rsid w:val="00D344E7"/>
    <w:rsid w:val="00D35177"/>
    <w:rsid w:val="00D3579D"/>
    <w:rsid w:val="00D40AC5"/>
    <w:rsid w:val="00D4221B"/>
    <w:rsid w:val="00D432BE"/>
    <w:rsid w:val="00D444A6"/>
    <w:rsid w:val="00D46405"/>
    <w:rsid w:val="00D52639"/>
    <w:rsid w:val="00D52A6D"/>
    <w:rsid w:val="00D52C82"/>
    <w:rsid w:val="00D54867"/>
    <w:rsid w:val="00D57C6B"/>
    <w:rsid w:val="00D62502"/>
    <w:rsid w:val="00D637EC"/>
    <w:rsid w:val="00D6439F"/>
    <w:rsid w:val="00D66E97"/>
    <w:rsid w:val="00D70B38"/>
    <w:rsid w:val="00D71676"/>
    <w:rsid w:val="00D71895"/>
    <w:rsid w:val="00D74DF8"/>
    <w:rsid w:val="00D80AA5"/>
    <w:rsid w:val="00D824A2"/>
    <w:rsid w:val="00D83955"/>
    <w:rsid w:val="00D85540"/>
    <w:rsid w:val="00D86396"/>
    <w:rsid w:val="00D86583"/>
    <w:rsid w:val="00D86D69"/>
    <w:rsid w:val="00D873EC"/>
    <w:rsid w:val="00D91EC7"/>
    <w:rsid w:val="00D93C77"/>
    <w:rsid w:val="00D96F24"/>
    <w:rsid w:val="00D97B59"/>
    <w:rsid w:val="00DA010D"/>
    <w:rsid w:val="00DA104B"/>
    <w:rsid w:val="00DA11C5"/>
    <w:rsid w:val="00DA1BE3"/>
    <w:rsid w:val="00DA36E4"/>
    <w:rsid w:val="00DA45C5"/>
    <w:rsid w:val="00DA48B4"/>
    <w:rsid w:val="00DB0353"/>
    <w:rsid w:val="00DB3C25"/>
    <w:rsid w:val="00DB532B"/>
    <w:rsid w:val="00DC1D2A"/>
    <w:rsid w:val="00DC2D1D"/>
    <w:rsid w:val="00DC426C"/>
    <w:rsid w:val="00DD1E60"/>
    <w:rsid w:val="00DD4E23"/>
    <w:rsid w:val="00DD78E5"/>
    <w:rsid w:val="00DD7A20"/>
    <w:rsid w:val="00DE394B"/>
    <w:rsid w:val="00DE4F57"/>
    <w:rsid w:val="00DE56EA"/>
    <w:rsid w:val="00DE69F3"/>
    <w:rsid w:val="00DF1341"/>
    <w:rsid w:val="00DF1483"/>
    <w:rsid w:val="00DF26C2"/>
    <w:rsid w:val="00DF38F6"/>
    <w:rsid w:val="00DF4B6A"/>
    <w:rsid w:val="00DF4D5E"/>
    <w:rsid w:val="00DF772C"/>
    <w:rsid w:val="00E00478"/>
    <w:rsid w:val="00E014D7"/>
    <w:rsid w:val="00E032D9"/>
    <w:rsid w:val="00E03758"/>
    <w:rsid w:val="00E04AA3"/>
    <w:rsid w:val="00E068EF"/>
    <w:rsid w:val="00E10399"/>
    <w:rsid w:val="00E111DF"/>
    <w:rsid w:val="00E13A13"/>
    <w:rsid w:val="00E14750"/>
    <w:rsid w:val="00E154A9"/>
    <w:rsid w:val="00E179F8"/>
    <w:rsid w:val="00E21039"/>
    <w:rsid w:val="00E21F41"/>
    <w:rsid w:val="00E2425F"/>
    <w:rsid w:val="00E24A2E"/>
    <w:rsid w:val="00E25777"/>
    <w:rsid w:val="00E26CF4"/>
    <w:rsid w:val="00E27D42"/>
    <w:rsid w:val="00E30B10"/>
    <w:rsid w:val="00E31398"/>
    <w:rsid w:val="00E313A9"/>
    <w:rsid w:val="00E34A20"/>
    <w:rsid w:val="00E351C1"/>
    <w:rsid w:val="00E361FC"/>
    <w:rsid w:val="00E37B35"/>
    <w:rsid w:val="00E404B6"/>
    <w:rsid w:val="00E4102D"/>
    <w:rsid w:val="00E4129F"/>
    <w:rsid w:val="00E43722"/>
    <w:rsid w:val="00E449C4"/>
    <w:rsid w:val="00E45097"/>
    <w:rsid w:val="00E5077E"/>
    <w:rsid w:val="00E514F5"/>
    <w:rsid w:val="00E52C7E"/>
    <w:rsid w:val="00E542C8"/>
    <w:rsid w:val="00E604D2"/>
    <w:rsid w:val="00E623A6"/>
    <w:rsid w:val="00E63021"/>
    <w:rsid w:val="00E67BB4"/>
    <w:rsid w:val="00E70D2B"/>
    <w:rsid w:val="00E750A9"/>
    <w:rsid w:val="00E76CAD"/>
    <w:rsid w:val="00E76D1F"/>
    <w:rsid w:val="00E80125"/>
    <w:rsid w:val="00E83349"/>
    <w:rsid w:val="00E83359"/>
    <w:rsid w:val="00E84516"/>
    <w:rsid w:val="00E852BF"/>
    <w:rsid w:val="00E86E0B"/>
    <w:rsid w:val="00E87E0A"/>
    <w:rsid w:val="00E901CA"/>
    <w:rsid w:val="00E908FE"/>
    <w:rsid w:val="00E925A2"/>
    <w:rsid w:val="00E97244"/>
    <w:rsid w:val="00E97A4E"/>
    <w:rsid w:val="00EA0309"/>
    <w:rsid w:val="00EA0E88"/>
    <w:rsid w:val="00EA1D48"/>
    <w:rsid w:val="00EA2E78"/>
    <w:rsid w:val="00EA30F5"/>
    <w:rsid w:val="00EA4661"/>
    <w:rsid w:val="00EA54FA"/>
    <w:rsid w:val="00EA66E5"/>
    <w:rsid w:val="00EA77BD"/>
    <w:rsid w:val="00EB065F"/>
    <w:rsid w:val="00EB1CE3"/>
    <w:rsid w:val="00EB3877"/>
    <w:rsid w:val="00EB49D9"/>
    <w:rsid w:val="00EB4DE5"/>
    <w:rsid w:val="00EB7918"/>
    <w:rsid w:val="00EB7C69"/>
    <w:rsid w:val="00EB7D31"/>
    <w:rsid w:val="00EC425A"/>
    <w:rsid w:val="00EC47AB"/>
    <w:rsid w:val="00EC7786"/>
    <w:rsid w:val="00ED0ACC"/>
    <w:rsid w:val="00ED138A"/>
    <w:rsid w:val="00ED1817"/>
    <w:rsid w:val="00ED240D"/>
    <w:rsid w:val="00ED588C"/>
    <w:rsid w:val="00ED5EB5"/>
    <w:rsid w:val="00ED742E"/>
    <w:rsid w:val="00ED7B23"/>
    <w:rsid w:val="00EE025D"/>
    <w:rsid w:val="00EE0739"/>
    <w:rsid w:val="00EE2C0B"/>
    <w:rsid w:val="00EE4B08"/>
    <w:rsid w:val="00EE7D50"/>
    <w:rsid w:val="00EF206D"/>
    <w:rsid w:val="00EF21CD"/>
    <w:rsid w:val="00EF52F0"/>
    <w:rsid w:val="00EF60A9"/>
    <w:rsid w:val="00F001E1"/>
    <w:rsid w:val="00F01919"/>
    <w:rsid w:val="00F01E19"/>
    <w:rsid w:val="00F02358"/>
    <w:rsid w:val="00F02B38"/>
    <w:rsid w:val="00F03DC8"/>
    <w:rsid w:val="00F0769F"/>
    <w:rsid w:val="00F10226"/>
    <w:rsid w:val="00F104C0"/>
    <w:rsid w:val="00F10CF9"/>
    <w:rsid w:val="00F10F2A"/>
    <w:rsid w:val="00F111E6"/>
    <w:rsid w:val="00F116EF"/>
    <w:rsid w:val="00F12FEF"/>
    <w:rsid w:val="00F13C15"/>
    <w:rsid w:val="00F16387"/>
    <w:rsid w:val="00F21740"/>
    <w:rsid w:val="00F21834"/>
    <w:rsid w:val="00F23D16"/>
    <w:rsid w:val="00F25F12"/>
    <w:rsid w:val="00F275A0"/>
    <w:rsid w:val="00F3278F"/>
    <w:rsid w:val="00F36A2A"/>
    <w:rsid w:val="00F419D3"/>
    <w:rsid w:val="00F422C5"/>
    <w:rsid w:val="00F42C08"/>
    <w:rsid w:val="00F45AA7"/>
    <w:rsid w:val="00F525E8"/>
    <w:rsid w:val="00F53ECF"/>
    <w:rsid w:val="00F53FF4"/>
    <w:rsid w:val="00F56533"/>
    <w:rsid w:val="00F57664"/>
    <w:rsid w:val="00F57670"/>
    <w:rsid w:val="00F577CF"/>
    <w:rsid w:val="00F63C06"/>
    <w:rsid w:val="00F708F0"/>
    <w:rsid w:val="00F70DB3"/>
    <w:rsid w:val="00F718B2"/>
    <w:rsid w:val="00F71C7B"/>
    <w:rsid w:val="00F723C6"/>
    <w:rsid w:val="00F77A76"/>
    <w:rsid w:val="00F77B4A"/>
    <w:rsid w:val="00F804B7"/>
    <w:rsid w:val="00F80723"/>
    <w:rsid w:val="00F819CE"/>
    <w:rsid w:val="00F85DB3"/>
    <w:rsid w:val="00F903E7"/>
    <w:rsid w:val="00F93363"/>
    <w:rsid w:val="00F94AD5"/>
    <w:rsid w:val="00F94C87"/>
    <w:rsid w:val="00F94E16"/>
    <w:rsid w:val="00F95263"/>
    <w:rsid w:val="00FA0D67"/>
    <w:rsid w:val="00FA1369"/>
    <w:rsid w:val="00FA15C2"/>
    <w:rsid w:val="00FA4412"/>
    <w:rsid w:val="00FA492A"/>
    <w:rsid w:val="00FA5573"/>
    <w:rsid w:val="00FA7E60"/>
    <w:rsid w:val="00FB1168"/>
    <w:rsid w:val="00FB464D"/>
    <w:rsid w:val="00FB516C"/>
    <w:rsid w:val="00FC0871"/>
    <w:rsid w:val="00FC1A76"/>
    <w:rsid w:val="00FC1E79"/>
    <w:rsid w:val="00FC33A0"/>
    <w:rsid w:val="00FC450B"/>
    <w:rsid w:val="00FC52C1"/>
    <w:rsid w:val="00FC57B3"/>
    <w:rsid w:val="00FC6277"/>
    <w:rsid w:val="00FC634E"/>
    <w:rsid w:val="00FD0CA4"/>
    <w:rsid w:val="00FD2C35"/>
    <w:rsid w:val="00FD5C4E"/>
    <w:rsid w:val="00FE020F"/>
    <w:rsid w:val="00FE4911"/>
    <w:rsid w:val="00FE67AC"/>
    <w:rsid w:val="00FF010A"/>
    <w:rsid w:val="00FF2123"/>
    <w:rsid w:val="00FF2311"/>
    <w:rsid w:val="00FF32D8"/>
    <w:rsid w:val="00FF4C3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Listenabsatz">
    <w:name w:val="List Paragraph"/>
    <w:basedOn w:val="Standard"/>
    <w:uiPriority w:val="34"/>
    <w:qFormat/>
    <w:rsid w:val="00456E5D"/>
    <w:pPr>
      <w:ind w:left="720"/>
    </w:pPr>
    <w:rPr>
      <w:rFonts w:ascii="Calibri" w:eastAsiaTheme="minorEastAsia" w:hAnsi="Calibri" w:cs="Calibri"/>
      <w:sz w:val="22"/>
      <w:szCs w:val="22"/>
      <w:lang w:eastAsia="zh-CN"/>
    </w:rPr>
  </w:style>
  <w:style w:type="character" w:customStyle="1" w:styleId="normaltextrun">
    <w:name w:val="normaltextrun"/>
    <w:basedOn w:val="Absatz-Standardschriftart"/>
    <w:rsid w:val="00E43722"/>
  </w:style>
  <w:style w:type="character" w:customStyle="1" w:styleId="eop">
    <w:name w:val="eop"/>
    <w:basedOn w:val="Absatz-Standardschriftart"/>
    <w:rsid w:val="00E43722"/>
  </w:style>
  <w:style w:type="paragraph" w:styleId="StandardWeb">
    <w:name w:val="Normal (Web)"/>
    <w:basedOn w:val="Standard"/>
    <w:uiPriority w:val="99"/>
    <w:semiHidden/>
    <w:unhideWhenUsed/>
    <w:rsid w:val="000E5430"/>
    <w:pPr>
      <w:spacing w:before="100" w:beforeAutospacing="1" w:after="100" w:afterAutospacing="1"/>
    </w:pPr>
    <w:rPr>
      <w:rFonts w:ascii="Times New Roman" w:eastAsia="Times New Roman" w:hAnsi="Times New Roman"/>
      <w:szCs w:val="24"/>
      <w:lang w:eastAsia="zh-CN"/>
    </w:rPr>
  </w:style>
  <w:style w:type="character" w:customStyle="1" w:styleId="emphasis-productname">
    <w:name w:val="emphasis-productname"/>
    <w:basedOn w:val="Absatz-Standardschriftart"/>
    <w:rsid w:val="000E5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699739781">
      <w:bodyDiv w:val="1"/>
      <w:marLeft w:val="0"/>
      <w:marRight w:val="0"/>
      <w:marTop w:val="0"/>
      <w:marBottom w:val="0"/>
      <w:divBdr>
        <w:top w:val="none" w:sz="0" w:space="0" w:color="auto"/>
        <w:left w:val="none" w:sz="0" w:space="0" w:color="auto"/>
        <w:bottom w:val="none" w:sz="0" w:space="0" w:color="auto"/>
        <w:right w:val="none" w:sz="0" w:space="0" w:color="auto"/>
      </w:divBdr>
    </w:div>
    <w:div w:id="781995862">
      <w:bodyDiv w:val="1"/>
      <w:marLeft w:val="0"/>
      <w:marRight w:val="0"/>
      <w:marTop w:val="0"/>
      <w:marBottom w:val="0"/>
      <w:divBdr>
        <w:top w:val="none" w:sz="0" w:space="0" w:color="auto"/>
        <w:left w:val="none" w:sz="0" w:space="0" w:color="auto"/>
        <w:bottom w:val="none" w:sz="0" w:space="0" w:color="auto"/>
        <w:right w:val="none" w:sz="0" w:space="0" w:color="auto"/>
      </w:divBdr>
    </w:div>
    <w:div w:id="940265255">
      <w:bodyDiv w:val="1"/>
      <w:marLeft w:val="0"/>
      <w:marRight w:val="0"/>
      <w:marTop w:val="0"/>
      <w:marBottom w:val="0"/>
      <w:divBdr>
        <w:top w:val="none" w:sz="0" w:space="0" w:color="auto"/>
        <w:left w:val="none" w:sz="0" w:space="0" w:color="auto"/>
        <w:bottom w:val="none" w:sz="0" w:space="0" w:color="auto"/>
        <w:right w:val="none" w:sz="0" w:space="0" w:color="auto"/>
      </w:divBdr>
    </w:div>
    <w:div w:id="1420565126">
      <w:bodyDiv w:val="1"/>
      <w:marLeft w:val="0"/>
      <w:marRight w:val="0"/>
      <w:marTop w:val="0"/>
      <w:marBottom w:val="0"/>
      <w:divBdr>
        <w:top w:val="none" w:sz="0" w:space="0" w:color="auto"/>
        <w:left w:val="none" w:sz="0" w:space="0" w:color="auto"/>
        <w:bottom w:val="none" w:sz="0" w:space="0" w:color="auto"/>
        <w:right w:val="none" w:sz="0" w:space="0" w:color="auto"/>
      </w:divBdr>
    </w:div>
    <w:div w:id="1927153600">
      <w:bodyDiv w:val="1"/>
      <w:marLeft w:val="0"/>
      <w:marRight w:val="0"/>
      <w:marTop w:val="0"/>
      <w:marBottom w:val="0"/>
      <w:divBdr>
        <w:top w:val="none" w:sz="0" w:space="0" w:color="auto"/>
        <w:left w:val="none" w:sz="0" w:space="0" w:color="auto"/>
        <w:bottom w:val="none" w:sz="0" w:space="0" w:color="auto"/>
        <w:right w:val="none" w:sz="0" w:space="0" w:color="auto"/>
      </w:divBdr>
    </w:div>
    <w:div w:id="195378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2.jpe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www.bitzer.d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1171BF"/>
    <w:rsid w:val="00124D45"/>
    <w:rsid w:val="00130D2F"/>
    <w:rsid w:val="00165691"/>
    <w:rsid w:val="00174632"/>
    <w:rsid w:val="001F3864"/>
    <w:rsid w:val="0025102D"/>
    <w:rsid w:val="002A2261"/>
    <w:rsid w:val="002E0913"/>
    <w:rsid w:val="00330070"/>
    <w:rsid w:val="003415E5"/>
    <w:rsid w:val="00387EC8"/>
    <w:rsid w:val="003A2099"/>
    <w:rsid w:val="003A2D68"/>
    <w:rsid w:val="003B2577"/>
    <w:rsid w:val="003B6DDC"/>
    <w:rsid w:val="003E5F9A"/>
    <w:rsid w:val="00423682"/>
    <w:rsid w:val="004A046B"/>
    <w:rsid w:val="004A2BB2"/>
    <w:rsid w:val="005236E3"/>
    <w:rsid w:val="00526E4E"/>
    <w:rsid w:val="005B32C8"/>
    <w:rsid w:val="005B3353"/>
    <w:rsid w:val="006172E6"/>
    <w:rsid w:val="00706452"/>
    <w:rsid w:val="00784FEE"/>
    <w:rsid w:val="007A28BC"/>
    <w:rsid w:val="007B5F95"/>
    <w:rsid w:val="007D4BE9"/>
    <w:rsid w:val="0085710A"/>
    <w:rsid w:val="00870267"/>
    <w:rsid w:val="008C2B00"/>
    <w:rsid w:val="008C2E34"/>
    <w:rsid w:val="008E0781"/>
    <w:rsid w:val="009025F1"/>
    <w:rsid w:val="00931333"/>
    <w:rsid w:val="00A354AE"/>
    <w:rsid w:val="00A60C70"/>
    <w:rsid w:val="00A72A3A"/>
    <w:rsid w:val="00B317CD"/>
    <w:rsid w:val="00B51944"/>
    <w:rsid w:val="00B67191"/>
    <w:rsid w:val="00B83B0D"/>
    <w:rsid w:val="00BF69F3"/>
    <w:rsid w:val="00C151B6"/>
    <w:rsid w:val="00C35FD8"/>
    <w:rsid w:val="00C539C0"/>
    <w:rsid w:val="00C57ADA"/>
    <w:rsid w:val="00C94CED"/>
    <w:rsid w:val="00CE4F62"/>
    <w:rsid w:val="00D041E7"/>
    <w:rsid w:val="00D069F6"/>
    <w:rsid w:val="00D24238"/>
    <w:rsid w:val="00D33E2F"/>
    <w:rsid w:val="00D77FAF"/>
    <w:rsid w:val="00DF1195"/>
    <w:rsid w:val="00E52C7E"/>
    <w:rsid w:val="00E7262A"/>
    <w:rsid w:val="00E80125"/>
    <w:rsid w:val="00EA66E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34f933-a69e-451f-b259-55ba7dc18979" xsi:nil="true"/>
    <lcf76f155ced4ddcb4097134ff3c332f xmlns="ce661eff-a3e8-4143-b5e8-bdf0d51260d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DC4DDBC312C9438CFCA777502B37AA" ma:contentTypeVersion="15" ma:contentTypeDescription="Create a new document." ma:contentTypeScope="" ma:versionID="737329093dd2198ae1faaeaccacda386">
  <xsd:schema xmlns:xsd="http://www.w3.org/2001/XMLSchema" xmlns:xs="http://www.w3.org/2001/XMLSchema" xmlns:p="http://schemas.microsoft.com/office/2006/metadata/properties" xmlns:ns2="ce661eff-a3e8-4143-b5e8-bdf0d51260d7" xmlns:ns3="cf34f933-a69e-451f-b259-55ba7dc18979" targetNamespace="http://schemas.microsoft.com/office/2006/metadata/properties" ma:root="true" ma:fieldsID="7cdc681498cfdd13521072844308fa9c" ns2:_="" ns3:_="">
    <xsd:import namespace="ce661eff-a3e8-4143-b5e8-bdf0d51260d7"/>
    <xsd:import namespace="cf34f933-a69e-451f-b259-55ba7dc1897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61eff-a3e8-4143-b5e8-bdf0d5126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34f933-a69e-451f-b259-55ba7dc1897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b4d31d8-dff6-4d7e-aa50-b085540c7faa}" ma:internalName="TaxCatchAll" ma:showField="CatchAllData" ma:web="cf34f933-a69e-451f-b259-55ba7dc1897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4719A8-09B6-4BBD-BC6F-A628FAED4BFC}">
  <ds:schemaRefs>
    <ds:schemaRef ds:uri="http://schemas.microsoft.com/office/2006/metadata/properties"/>
    <ds:schemaRef ds:uri="http://schemas.microsoft.com/office/infopath/2007/PartnerControls"/>
    <ds:schemaRef ds:uri="cf34f933-a69e-451f-b259-55ba7dc18979"/>
    <ds:schemaRef ds:uri="ce661eff-a3e8-4143-b5e8-bdf0d51260d7"/>
  </ds:schemaRefs>
</ds:datastoreItem>
</file>

<file path=customXml/itemProps2.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customXml/itemProps3.xml><?xml version="1.0" encoding="utf-8"?>
<ds:datastoreItem xmlns:ds="http://schemas.openxmlformats.org/officeDocument/2006/customXml" ds:itemID="{D664C984-92CF-4469-A259-EBA70A8A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61eff-a3e8-4143-b5e8-bdf0d51260d7"/>
    <ds:schemaRef ds:uri="cf34f933-a69e-451f-b259-55ba7dc18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F3342B-44F7-42B3-A323-A18ABA5EC335}">
  <ds:schemaRefs>
    <ds:schemaRef ds:uri="http://schemas.microsoft.com/sharepoint/v3/contenttype/forms"/>
  </ds:schemaRefs>
</ds:datastoreItem>
</file>

<file path=docMetadata/LabelInfo.xml><?xml version="1.0" encoding="utf-8"?>
<clbl:labelList xmlns:clbl="http://schemas.microsoft.com/office/2020/mipLabelMetadata">
  <clbl:label id="{345b1ca4-5cb8-4da2-b22f-6a17d54260f8}" enabled="0" method="" siteId="{345b1ca4-5cb8-4da2-b22f-6a17d54260f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3625</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Konopka, Carina</cp:lastModifiedBy>
  <cp:revision>6</cp:revision>
  <cp:lastPrinted>2024-07-01T09:38:00Z</cp:lastPrinted>
  <dcterms:created xsi:type="dcterms:W3CDTF">2024-09-30T05:25:00Z</dcterms:created>
  <dcterms:modified xsi:type="dcterms:W3CDTF">2024-09-30T05:31:00Z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0x01010017DC4DDBC312C9438CFCA777502B37AA</vt:lpwstr>
  </property>
</Properties>
</file>